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27457407" w:rsidR="00E76EE0" w:rsidRPr="00AC76F9" w:rsidRDefault="00000000" w:rsidP="00AC6650">
      <w:pPr>
        <w:spacing w:after="0"/>
        <w:jc w:val="center"/>
        <w:rPr>
          <w:rFonts w:ascii="Times New Roman" w:hAnsi="Times New Roman" w:cs="Times New Roman"/>
          <w:b/>
          <w:bCs/>
        </w:rPr>
      </w:pPr>
      <w:r w:rsidRPr="00AC76F9">
        <w:rPr>
          <w:rFonts w:ascii="Times New Roman" w:hAnsi="Times New Roman" w:cs="Times New Roman"/>
          <w:b/>
          <w:bCs/>
          <w:lang w:val="en"/>
        </w:rPr>
        <w:t>AGREEMENT ON THE PROCESSING OF PERSONAL DATA</w:t>
      </w:r>
    </w:p>
    <w:p w14:paraId="69E8D82A" w14:textId="77777777" w:rsidR="00AC6650" w:rsidRPr="00AC76F9" w:rsidRDefault="00AC6650" w:rsidP="00AC6650">
      <w:pPr>
        <w:spacing w:after="0"/>
        <w:jc w:val="center"/>
        <w:rPr>
          <w:rFonts w:ascii="Times New Roman" w:hAnsi="Times New Roman" w:cs="Times New Roman"/>
          <w:b/>
          <w:bCs/>
        </w:rPr>
      </w:pPr>
    </w:p>
    <w:p w14:paraId="7648AB4E" w14:textId="4C95D0B6" w:rsidR="00E76EE0" w:rsidRPr="00AC76F9" w:rsidRDefault="00000000" w:rsidP="00AC6650">
      <w:pPr>
        <w:spacing w:after="0"/>
        <w:jc w:val="center"/>
        <w:rPr>
          <w:rFonts w:ascii="Times New Roman" w:hAnsi="Times New Roman" w:cs="Times New Roman"/>
        </w:rPr>
      </w:pPr>
      <w:r w:rsidRPr="00AC76F9">
        <w:rPr>
          <w:rFonts w:ascii="Times New Roman" w:hAnsi="Times New Roman" w:cs="Times New Roman"/>
          <w:lang w:val="en"/>
        </w:rPr>
        <w:t>____________, ___ 2026</w:t>
      </w:r>
    </w:p>
    <w:p w14:paraId="5CE0D070" w14:textId="77777777" w:rsidR="00E76EE0" w:rsidRPr="00AC76F9" w:rsidRDefault="00000000" w:rsidP="00AC6650">
      <w:pPr>
        <w:spacing w:after="0"/>
        <w:jc w:val="center"/>
        <w:rPr>
          <w:rFonts w:ascii="Times New Roman" w:hAnsi="Times New Roman" w:cs="Times New Roman"/>
        </w:rPr>
      </w:pPr>
      <w:r w:rsidRPr="00AC76F9">
        <w:rPr>
          <w:rFonts w:ascii="Times New Roman" w:hAnsi="Times New Roman" w:cs="Times New Roman"/>
          <w:lang w:val="en"/>
        </w:rPr>
        <w:t>Vilnius</w:t>
      </w:r>
    </w:p>
    <w:p w14:paraId="37A93154" w14:textId="77777777" w:rsidR="00E76EE0" w:rsidRPr="00AC76F9" w:rsidRDefault="00E76EE0" w:rsidP="00AC6650">
      <w:pPr>
        <w:spacing w:after="0"/>
        <w:rPr>
          <w:rFonts w:ascii="Times New Roman" w:hAnsi="Times New Roman" w:cs="Times New Roman"/>
        </w:rPr>
      </w:pPr>
    </w:p>
    <w:p w14:paraId="654D459E" w14:textId="44B4A2DD" w:rsidR="00E76EE0" w:rsidRPr="00AC76F9" w:rsidRDefault="00000000" w:rsidP="00AC6650">
      <w:pPr>
        <w:spacing w:after="0"/>
        <w:jc w:val="both"/>
        <w:rPr>
          <w:rFonts w:ascii="Times New Roman" w:hAnsi="Times New Roman" w:cs="Times New Roman"/>
        </w:rPr>
      </w:pPr>
      <w:r w:rsidRPr="00AC76F9">
        <w:rPr>
          <w:rFonts w:ascii="Times New Roman" w:hAnsi="Times New Roman" w:cs="Times New Roman"/>
          <w:lang w:val="en"/>
        </w:rPr>
        <w:t>Joint-stock company "Lietuvos paštas", legal entity code 121215587, located at J. Balčikonio street, 3, 03500 Vilnius, represented by the Head of the Customer Experience Department Mantas Sirutavičius</w:t>
      </w:r>
      <w:r w:rsidR="00F0546F" w:rsidRPr="00AC76F9">
        <w:rPr>
          <w:rFonts w:ascii="Times New Roman" w:hAnsi="Times New Roman" w:cs="Times New Roman"/>
          <w:i/>
          <w:iCs/>
          <w:lang w:val="en"/>
        </w:rPr>
        <w:t xml:space="preserve">, </w:t>
      </w:r>
      <w:r w:rsidRPr="00AC76F9">
        <w:rPr>
          <w:rFonts w:ascii="Times New Roman" w:hAnsi="Times New Roman" w:cs="Times New Roman"/>
          <w:lang w:val="en"/>
        </w:rPr>
        <w:t>acting under ĮG-2024/61 issued on August 16, 2024 (</w:t>
      </w:r>
      <w:r w:rsidR="00484D1C" w:rsidRPr="00AC76F9">
        <w:rPr>
          <w:rFonts w:ascii="Times New Roman" w:hAnsi="Times New Roman" w:cs="Times New Roman"/>
          <w:b/>
          <w:bCs/>
          <w:lang w:val="en"/>
        </w:rPr>
        <w:t>hereinafter - the Manager</w:t>
      </w:r>
      <w:r w:rsidRPr="00AC76F9">
        <w:rPr>
          <w:rFonts w:ascii="Times New Roman" w:hAnsi="Times New Roman" w:cs="Times New Roman"/>
          <w:lang w:val="en"/>
        </w:rPr>
        <w:t>) and [</w:t>
      </w:r>
      <w:r w:rsidRPr="00AC76F9">
        <w:rPr>
          <w:rFonts w:ascii="Times New Roman" w:hAnsi="Times New Roman" w:cs="Times New Roman"/>
          <w:i/>
          <w:iCs/>
          <w:lang w:val="en"/>
        </w:rPr>
        <w:t>name, legal entity code</w:t>
      </w:r>
      <w:r w:rsidRPr="00AC76F9">
        <w:rPr>
          <w:rFonts w:ascii="Times New Roman" w:hAnsi="Times New Roman" w:cs="Times New Roman"/>
          <w:lang w:val="en"/>
        </w:rPr>
        <w:t>], located at [</w:t>
      </w:r>
      <w:r w:rsidRPr="00AC76F9">
        <w:rPr>
          <w:rFonts w:ascii="Times New Roman" w:hAnsi="Times New Roman" w:cs="Times New Roman"/>
          <w:i/>
          <w:iCs/>
          <w:lang w:val="en"/>
        </w:rPr>
        <w:t>address</w:t>
      </w:r>
      <w:r w:rsidRPr="00AC76F9">
        <w:rPr>
          <w:rFonts w:ascii="Times New Roman" w:hAnsi="Times New Roman" w:cs="Times New Roman"/>
          <w:lang w:val="en"/>
        </w:rPr>
        <w:t>], represented by [</w:t>
      </w:r>
      <w:r w:rsidRPr="00AC76F9">
        <w:rPr>
          <w:rFonts w:ascii="Times New Roman" w:hAnsi="Times New Roman" w:cs="Times New Roman"/>
          <w:i/>
          <w:iCs/>
          <w:lang w:val="en"/>
        </w:rPr>
        <w:t>position, name, surname</w:t>
      </w:r>
      <w:r w:rsidRPr="00AC76F9">
        <w:rPr>
          <w:rFonts w:ascii="Times New Roman" w:hAnsi="Times New Roman" w:cs="Times New Roman"/>
          <w:lang w:val="en"/>
        </w:rPr>
        <w:t>], acting under [</w:t>
      </w:r>
      <w:r w:rsidRPr="00AC76F9">
        <w:rPr>
          <w:rFonts w:ascii="Times New Roman" w:hAnsi="Times New Roman" w:cs="Times New Roman"/>
          <w:i/>
          <w:iCs/>
          <w:lang w:val="en"/>
        </w:rPr>
        <w:t>basis of representation</w:t>
      </w:r>
      <w:r w:rsidRPr="00AC76F9">
        <w:rPr>
          <w:rFonts w:ascii="Times New Roman" w:hAnsi="Times New Roman" w:cs="Times New Roman"/>
          <w:lang w:val="en"/>
        </w:rPr>
        <w:t>] (</w:t>
      </w:r>
      <w:r w:rsidR="002C63EA" w:rsidRPr="00AC76F9">
        <w:rPr>
          <w:rFonts w:ascii="Times New Roman" w:hAnsi="Times New Roman" w:cs="Times New Roman"/>
          <w:b/>
          <w:bCs/>
          <w:lang w:val="en"/>
        </w:rPr>
        <w:t>hereinafter - the Processor</w:t>
      </w:r>
      <w:r w:rsidRPr="00AC76F9">
        <w:rPr>
          <w:rFonts w:ascii="Times New Roman" w:hAnsi="Times New Roman" w:cs="Times New Roman"/>
          <w:lang w:val="en"/>
        </w:rPr>
        <w:t xml:space="preserve">) have concluded this agreement on the processing of personal data (hereinafter - </w:t>
      </w:r>
      <w:r w:rsidRPr="00AC76F9">
        <w:rPr>
          <w:rFonts w:ascii="Times New Roman" w:hAnsi="Times New Roman" w:cs="Times New Roman"/>
          <w:b/>
          <w:bCs/>
          <w:lang w:val="en"/>
        </w:rPr>
        <w:t>the Agreement</w:t>
      </w:r>
      <w:r w:rsidRPr="00AC76F9">
        <w:rPr>
          <w:rFonts w:ascii="Times New Roman" w:hAnsi="Times New Roman" w:cs="Times New Roman"/>
          <w:lang w:val="en"/>
        </w:rPr>
        <w:t>). The Manager and the Administrator are both collectively referred to in the Agreement as Parties, and each may be individually referred to as a Party.</w:t>
      </w:r>
    </w:p>
    <w:p w14:paraId="0AD0158A" w14:textId="77777777" w:rsidR="00E76EE0" w:rsidRPr="00AC76F9" w:rsidRDefault="00E76EE0" w:rsidP="00AC6650">
      <w:pPr>
        <w:spacing w:after="0"/>
        <w:jc w:val="both"/>
        <w:rPr>
          <w:rFonts w:ascii="Times New Roman" w:hAnsi="Times New Roman" w:cs="Times New Roman"/>
        </w:rPr>
      </w:pPr>
    </w:p>
    <w:p w14:paraId="42FCBD3A" w14:textId="0A582C5C" w:rsidR="00484D1C" w:rsidRPr="00AC76F9" w:rsidRDefault="00000000" w:rsidP="00AC6650">
      <w:pPr>
        <w:spacing w:after="0"/>
        <w:jc w:val="both"/>
        <w:rPr>
          <w:rFonts w:ascii="Times New Roman" w:hAnsi="Times New Roman" w:cs="Times New Roman"/>
        </w:rPr>
      </w:pPr>
      <w:r w:rsidRPr="00AC76F9">
        <w:rPr>
          <w:rFonts w:ascii="Times New Roman" w:hAnsi="Times New Roman" w:cs="Times New Roman"/>
          <w:lang w:val="en"/>
        </w:rPr>
        <w:t>The Agreement regulates the personal data processing relationships arising from the contract for the provision of customer satisfaction (CSAT) survey services (</w:t>
      </w:r>
      <w:r w:rsidRPr="00AC76F9">
        <w:rPr>
          <w:rFonts w:ascii="Times New Roman" w:hAnsi="Times New Roman" w:cs="Times New Roman"/>
          <w:b/>
          <w:bCs/>
          <w:lang w:val="en"/>
        </w:rPr>
        <w:t>hereinafter - the Main contract</w:t>
      </w:r>
      <w:r w:rsidRPr="00AC76F9">
        <w:rPr>
          <w:rFonts w:ascii="Times New Roman" w:hAnsi="Times New Roman" w:cs="Times New Roman"/>
          <w:lang w:val="en"/>
        </w:rPr>
        <w:t>).</w:t>
      </w:r>
    </w:p>
    <w:p w14:paraId="4ED75F35" w14:textId="77777777" w:rsidR="00E76EE0" w:rsidRPr="00AC76F9" w:rsidRDefault="00E76EE0" w:rsidP="00AC6650">
      <w:pPr>
        <w:spacing w:after="0"/>
        <w:jc w:val="both"/>
        <w:rPr>
          <w:rFonts w:ascii="Times New Roman" w:hAnsi="Times New Roman" w:cs="Times New Roman"/>
        </w:rPr>
      </w:pPr>
    </w:p>
    <w:p w14:paraId="5991E3F3" w14:textId="376C6147" w:rsidR="00E76EE0" w:rsidRPr="00AC76F9" w:rsidRDefault="00000000" w:rsidP="00AC6650">
      <w:pPr>
        <w:spacing w:after="0"/>
        <w:jc w:val="both"/>
        <w:rPr>
          <w:rFonts w:ascii="Times New Roman" w:hAnsi="Times New Roman" w:cs="Times New Roman"/>
        </w:rPr>
      </w:pPr>
      <w:r w:rsidRPr="00AC76F9">
        <w:rPr>
          <w:rFonts w:ascii="Times New Roman" w:hAnsi="Times New Roman" w:cs="Times New Roman"/>
          <w:lang w:val="en"/>
        </w:rPr>
        <w:t xml:space="preserve">When implementing the Agreement, the Parties shall comply with the General Data Protection Regulation (EU) 2016/679 (hereinafter - </w:t>
      </w:r>
      <w:r w:rsidRPr="00AC76F9">
        <w:rPr>
          <w:rFonts w:ascii="Times New Roman" w:hAnsi="Times New Roman" w:cs="Times New Roman"/>
          <w:b/>
          <w:bCs/>
          <w:lang w:val="en"/>
        </w:rPr>
        <w:t>the GDPR</w:t>
      </w:r>
      <w:r w:rsidRPr="00AC76F9">
        <w:rPr>
          <w:rFonts w:ascii="Times New Roman" w:hAnsi="Times New Roman" w:cs="Times New Roman"/>
          <w:lang w:val="en"/>
        </w:rPr>
        <w:t xml:space="preserve">), the Law of the Republic of Lithuania on the Legal Protection of Personal Data, and other legal acts regulating the processing of personal data (hereinafter referred to collectively as </w:t>
      </w:r>
      <w:r w:rsidRPr="00AC76F9">
        <w:rPr>
          <w:rFonts w:ascii="Times New Roman" w:hAnsi="Times New Roman" w:cs="Times New Roman"/>
          <w:b/>
          <w:bCs/>
          <w:lang w:val="en"/>
        </w:rPr>
        <w:t>the Personal Data Protection Legislation</w:t>
      </w:r>
      <w:r w:rsidRPr="00AC76F9">
        <w:rPr>
          <w:rFonts w:ascii="Times New Roman" w:hAnsi="Times New Roman" w:cs="Times New Roman"/>
          <w:lang w:val="en"/>
        </w:rPr>
        <w:t>).</w:t>
      </w:r>
    </w:p>
    <w:p w14:paraId="53DC9F48" w14:textId="77777777" w:rsidR="00E76EE0" w:rsidRPr="00AC76F9" w:rsidRDefault="00E76EE0" w:rsidP="00AC6650">
      <w:pPr>
        <w:spacing w:after="0"/>
        <w:jc w:val="both"/>
        <w:rPr>
          <w:rFonts w:ascii="Times New Roman" w:hAnsi="Times New Roman" w:cs="Times New Roman"/>
        </w:rPr>
      </w:pPr>
    </w:p>
    <w:p w14:paraId="2BA21D67" w14:textId="4598E9B0" w:rsidR="00E76EE0" w:rsidRPr="00AC76F9" w:rsidRDefault="00000000" w:rsidP="00AC6650">
      <w:pPr>
        <w:spacing w:after="0"/>
        <w:jc w:val="both"/>
        <w:rPr>
          <w:rFonts w:ascii="Times New Roman" w:hAnsi="Times New Roman" w:cs="Times New Roman"/>
        </w:rPr>
      </w:pPr>
      <w:r w:rsidRPr="00AC76F9">
        <w:rPr>
          <w:rFonts w:ascii="Times New Roman" w:hAnsi="Times New Roman" w:cs="Times New Roman"/>
          <w:lang w:val="en"/>
        </w:rPr>
        <w:t xml:space="preserve">Terms in the Agreement that begin with a capital letter shall be understood as defined in this Agreement and/or the Main contract. Other terms used in the Agreement shall be understood as defined in the Personal Data Protection Legislation. </w:t>
      </w:r>
    </w:p>
    <w:p w14:paraId="1649EDC4" w14:textId="77777777" w:rsidR="00E76EE0" w:rsidRPr="00AC76F9" w:rsidRDefault="00E76EE0" w:rsidP="00AC6650">
      <w:pPr>
        <w:spacing w:after="0"/>
        <w:jc w:val="both"/>
        <w:rPr>
          <w:rFonts w:ascii="Times New Roman" w:hAnsi="Times New Roman" w:cs="Times New Roman"/>
        </w:rPr>
      </w:pPr>
    </w:p>
    <w:p w14:paraId="3A94AEC8" w14:textId="3C132E08" w:rsidR="00E76EE0" w:rsidRPr="00AC76F9" w:rsidRDefault="00000000" w:rsidP="00831DE2">
      <w:pPr>
        <w:spacing w:after="0"/>
        <w:jc w:val="center"/>
        <w:rPr>
          <w:rFonts w:ascii="Times New Roman" w:hAnsi="Times New Roman" w:cs="Times New Roman"/>
          <w:b/>
          <w:bCs/>
        </w:rPr>
      </w:pPr>
      <w:r w:rsidRPr="00AC76F9">
        <w:rPr>
          <w:rFonts w:ascii="Times New Roman" w:hAnsi="Times New Roman" w:cs="Times New Roman"/>
          <w:b/>
          <w:bCs/>
          <w:lang w:val="en"/>
        </w:rPr>
        <w:t>I.  Types of personal data, basis, purpose and scope of processing and categories of data subjects</w:t>
      </w:r>
    </w:p>
    <w:p w14:paraId="5B1F3C78" w14:textId="77777777" w:rsidR="00AC6650" w:rsidRPr="00AC76F9" w:rsidRDefault="00AC6650" w:rsidP="00831DE2">
      <w:pPr>
        <w:spacing w:after="0"/>
        <w:jc w:val="center"/>
        <w:rPr>
          <w:rFonts w:ascii="Times New Roman" w:hAnsi="Times New Roman" w:cs="Times New Roman"/>
          <w:b/>
          <w:bCs/>
        </w:rPr>
      </w:pPr>
    </w:p>
    <w:p w14:paraId="3A97E4C9" w14:textId="1F5178AB" w:rsidR="00F0546F" w:rsidRPr="00AC76F9" w:rsidRDefault="00000000" w:rsidP="00831DE2">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types and scope of personal data and the categories of data subjects are provided for in chapter VI of this Agreement, conditions for processing personal data. </w:t>
      </w:r>
    </w:p>
    <w:p w14:paraId="7501F77C" w14:textId="11259CB7" w:rsidR="00E76EE0" w:rsidRPr="00AC76F9" w:rsidRDefault="00000000" w:rsidP="00C13FDD">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Personal data is processed on the basis of the performance of the Main contract to ensure the proper performance of the Processor's obligations under the Main contract and compliance with the requirements of Personal data protection legislation.</w:t>
      </w:r>
    </w:p>
    <w:p w14:paraId="787B2021" w14:textId="77777777" w:rsidR="00B02C67" w:rsidRPr="00AC76F9" w:rsidRDefault="00000000" w:rsidP="002448F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Parties agree that this Agreement is a documented data processing instruction of the Manager. The Parties agree that during the validity period of the Agreement and, if personal data is processed after its termination, the Manager may provide additional instructions. If the Manager does not have instructions on how to process personal data in a specific situation, or if, in the opinion of the Manager, the instructions provided by the Manager violate Personal data protection legislation or are unclear, the Manager shall immediately inform the Manager in writing.</w:t>
      </w:r>
    </w:p>
    <w:p w14:paraId="4DA0C8FD" w14:textId="15F52437" w:rsidR="00AC6650" w:rsidRPr="00AC76F9" w:rsidRDefault="00000000" w:rsidP="00B02C67">
      <w:pPr>
        <w:pStyle w:val="ListParagraph"/>
        <w:tabs>
          <w:tab w:val="left" w:pos="567"/>
        </w:tabs>
        <w:spacing w:after="0"/>
        <w:ind w:left="0"/>
        <w:jc w:val="both"/>
        <w:rPr>
          <w:rFonts w:ascii="Times New Roman" w:hAnsi="Times New Roman" w:cs="Times New Roman"/>
        </w:rPr>
      </w:pPr>
      <w:r w:rsidRPr="00AC76F9">
        <w:rPr>
          <w:rFonts w:ascii="Times New Roman" w:hAnsi="Times New Roman" w:cs="Times New Roman"/>
        </w:rPr>
        <w:t xml:space="preserve"> </w:t>
      </w:r>
    </w:p>
    <w:p w14:paraId="3D6FC883" w14:textId="2C4B79D6" w:rsidR="00E76EE0" w:rsidRPr="00AC76F9" w:rsidRDefault="00000000" w:rsidP="00AC6650">
      <w:pPr>
        <w:spacing w:after="0"/>
        <w:jc w:val="center"/>
        <w:rPr>
          <w:rFonts w:ascii="Times New Roman" w:hAnsi="Times New Roman" w:cs="Times New Roman"/>
          <w:b/>
          <w:bCs/>
        </w:rPr>
      </w:pPr>
      <w:r w:rsidRPr="00AC76F9">
        <w:rPr>
          <w:rFonts w:ascii="Times New Roman" w:hAnsi="Times New Roman" w:cs="Times New Roman"/>
          <w:b/>
          <w:bCs/>
          <w:lang w:val="en"/>
        </w:rPr>
        <w:t>II. Instructions of the Manager regarding the processing of personal data and obligations of the Manager</w:t>
      </w:r>
    </w:p>
    <w:p w14:paraId="668DDE1B" w14:textId="77777777" w:rsidR="00AC6650" w:rsidRPr="00AC76F9" w:rsidRDefault="00AC6650" w:rsidP="00F34A54">
      <w:pPr>
        <w:spacing w:after="0"/>
        <w:jc w:val="center"/>
        <w:rPr>
          <w:rFonts w:ascii="Times New Roman" w:hAnsi="Times New Roman" w:cs="Times New Roman"/>
          <w:b/>
          <w:bCs/>
        </w:rPr>
      </w:pPr>
    </w:p>
    <w:p w14:paraId="046C1306" w14:textId="77777777" w:rsidR="00E76EE0" w:rsidRPr="00AC76F9" w:rsidRDefault="00000000" w:rsidP="00F34A54">
      <w:pPr>
        <w:spacing w:after="0"/>
        <w:rPr>
          <w:rFonts w:ascii="Times New Roman" w:hAnsi="Times New Roman" w:cs="Times New Roman"/>
          <w:b/>
          <w:bCs/>
        </w:rPr>
      </w:pPr>
      <w:r w:rsidRPr="00AC76F9">
        <w:rPr>
          <w:rFonts w:ascii="Times New Roman" w:hAnsi="Times New Roman" w:cs="Times New Roman"/>
          <w:b/>
          <w:bCs/>
          <w:lang w:val="en"/>
        </w:rPr>
        <w:t>General obligations of the Manager regarding the processing of personal data</w:t>
      </w:r>
    </w:p>
    <w:p w14:paraId="48F4B77B" w14:textId="7E12FD4F" w:rsidR="00717231"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Manager shall process personal data under the Personal data protection act, the Agreement and the instructions formalized in the Manager's documents, including those related to the transfer of personal data to a third country or international organization, except where required to do so by the law of the European Union or a Member State, to which it is subject. In such a case, the Processor shall inform the Manager in writing of such legal requirement before starting to process personal data, except where such notification is prohibited under that law for important reasons of public interest. </w:t>
      </w:r>
    </w:p>
    <w:p w14:paraId="398CCD9D" w14:textId="57A6B70A" w:rsidR="00EB5392"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lastRenderedPageBreak/>
        <w:t>The Processor shall immediately inform the Manager if, in the Processor's opinion, the Manager's instructions conflict with the GDPR or other legal acts of the European Union or its Member States regulating the protection of personal data;</w:t>
      </w:r>
    </w:p>
    <w:p w14:paraId="71594057" w14:textId="2E1CA64C"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ensure that its employees or other legally authorized persons authorized to process personal data:</w:t>
      </w:r>
    </w:p>
    <w:p w14:paraId="08063FB2" w14:textId="5E2113A9" w:rsidR="00E76EE0" w:rsidRPr="00AC76F9" w:rsidRDefault="0000000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lang w:val="en"/>
        </w:rPr>
        <w:t>are properly informed about the confidentiality of personal data;</w:t>
      </w:r>
    </w:p>
    <w:p w14:paraId="72C64D54" w14:textId="427255A7" w:rsidR="00E76EE0" w:rsidRPr="00AC76F9" w:rsidRDefault="0000000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lang w:val="en"/>
        </w:rPr>
        <w:t>are properly trained in how to process personal data;</w:t>
      </w:r>
    </w:p>
    <w:p w14:paraId="3C917C2A" w14:textId="5A0A8325" w:rsidR="00E76EE0" w:rsidRPr="00AC76F9" w:rsidRDefault="0000000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lang w:val="en"/>
        </w:rPr>
        <w:t>are committed to ensuring the confidentiality of the processed personal data for the duration of the processing period and for an unlimited period after its end;</w:t>
      </w:r>
    </w:p>
    <w:p w14:paraId="3455196C" w14:textId="7ADEEC76" w:rsidR="00E76EE0" w:rsidRPr="00AC76F9" w:rsidRDefault="0000000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lang w:val="en"/>
        </w:rPr>
        <w:t>will process personal data only in cases where it is necessary for the performance of their direct functions.</w:t>
      </w:r>
    </w:p>
    <w:p w14:paraId="43B11736" w14:textId="295425E0" w:rsidR="00534F77" w:rsidRPr="00AC76F9" w:rsidRDefault="00000000" w:rsidP="00F34A54">
      <w:pPr>
        <w:pStyle w:val="ListParagraph"/>
        <w:numPr>
          <w:ilvl w:val="0"/>
          <w:numId w:val="2"/>
        </w:numPr>
        <w:tabs>
          <w:tab w:val="left" w:pos="567"/>
        </w:tabs>
        <w:spacing w:after="0"/>
        <w:ind w:left="0" w:hanging="14"/>
        <w:jc w:val="both"/>
        <w:rPr>
          <w:rFonts w:ascii="Times New Roman" w:hAnsi="Times New Roman" w:cs="Times New Roman"/>
        </w:rPr>
      </w:pPr>
      <w:r w:rsidRPr="00AC76F9">
        <w:rPr>
          <w:rFonts w:ascii="Times New Roman" w:hAnsi="Times New Roman" w:cs="Times New Roman"/>
          <w:lang w:val="en"/>
        </w:rPr>
        <w:t>If, to process personal data under the Main contract and this Agreement, the Manager must provide access to personal data (for instance, contained in the Manager's information systems), the Processor, upon receipt of the Manager's request, shall provide the data necessary to provide such access. The Processor shall inform the Manager of any changes in the persons to whom the above access has been granted (for instance, termination of tasks and/or employment relationships) no later than 2 (two) business days after the change, so that the Manager can revoke access and, if necessary, grant new access.</w:t>
      </w:r>
    </w:p>
    <w:p w14:paraId="5EEE308F" w14:textId="138F0167" w:rsidR="00F62536" w:rsidRPr="00AC76F9" w:rsidRDefault="00000000" w:rsidP="00F34A54">
      <w:pPr>
        <w:pStyle w:val="ListParagraph"/>
        <w:numPr>
          <w:ilvl w:val="0"/>
          <w:numId w:val="2"/>
        </w:numPr>
        <w:tabs>
          <w:tab w:val="left" w:pos="567"/>
        </w:tabs>
        <w:spacing w:after="0"/>
        <w:ind w:left="0" w:hanging="14"/>
        <w:jc w:val="both"/>
        <w:rPr>
          <w:rFonts w:ascii="Times New Roman" w:hAnsi="Times New Roman" w:cs="Times New Roman"/>
        </w:rPr>
      </w:pPr>
      <w:r w:rsidRPr="00AC76F9">
        <w:rPr>
          <w:rFonts w:ascii="Times New Roman" w:hAnsi="Times New Roman" w:cs="Times New Roman"/>
          <w:lang w:val="en"/>
        </w:rPr>
        <w:t>The Processor must review the list of persons who have been granted access to personal data specified in clause 7 at least once every 3 months. Following this review, access to personal data shall be revoked if it is no longer necessary.</w:t>
      </w:r>
    </w:p>
    <w:p w14:paraId="75B97BB9" w14:textId="17742CFA" w:rsidR="006B07E1"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ensure the security of the personal data processed at its own expense by implementing appropriate technical and organizational measures, the choice of which is guided, inter alia, by the requirements established in article 32 of the GDPR. The Processor shall also implement the Security requirements set out in Appendix No. 1. The Processor shall implement the technical and organizational measures and Security requirements referred to in this clause before starting to process personal data and to apply them throughout the entire period of personal data processing, to monitor and control them and, if necessary, to update them.</w:t>
      </w:r>
    </w:p>
    <w:p w14:paraId="7B9AB903" w14:textId="4C96FFE7"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timely assist the Manager in ensuring compliance with the obligations set out in articles 32–36 of the GDPR with regard to the nature of the personal data processing and the information available to the Processor.</w:t>
      </w:r>
    </w:p>
    <w:p w14:paraId="3A0C2ECA" w14:textId="12C9C8A5"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Upon receipt of the Manager's request, the Processor shall provide the Manager with information within the time limit specified by the Manager on how it complies with the requirements set out in the Agreement, other instructions formalized in the Manager's documents, and Personal data protection legislation.</w:t>
      </w:r>
    </w:p>
    <w:p w14:paraId="006BD2D4" w14:textId="0763B896"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indicate in the section "Terms of Processing of Personal Data" of this Agreement whether it and its sub-processor, if any, process personal data within or outside the territory of the European Economic Area.  If, during the period of processing personal data, the Processor or the subprocessor engaged by it, if any, plans to process personal data outside the European Economic Area, the Processor must inform the Manager 30 (thirty) calendar days in advance, provide all information requested by the Manager, obtain the Manager's prior consent for such processing of personal data and, if necessary, sign additional agreements regarding the processing of such personal data (for instance, standard contractual clauses established by a decision of the European Commission).</w:t>
      </w:r>
    </w:p>
    <w:p w14:paraId="4383C184" w14:textId="7035989E"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maintain records related to all categories of personal data processing activities carried out on behalf of the manager under the requirements of part 2 of article 30 of the GDPR.</w:t>
      </w:r>
    </w:p>
    <w:p w14:paraId="30A3CF21" w14:textId="0694BB7F" w:rsidR="00E76EE0"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In addition to the obligations specified in this Agreement, the Processor must also comply with other obligations established in the Personal Data Protection legislation.</w:t>
      </w:r>
    </w:p>
    <w:p w14:paraId="174DF2B1" w14:textId="77777777" w:rsidR="00E76EE0" w:rsidRPr="00AC76F9" w:rsidRDefault="0000000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lang w:val="en"/>
        </w:rPr>
        <w:t>Data security breach</w:t>
      </w:r>
    </w:p>
    <w:p w14:paraId="246431A4" w14:textId="34FC3A51"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In case of a data security breach or when the Processor has reason to believe that a data security breach has occurred, or any actions of the State Data Protection Inspectorate are taken against the Processor in relation to personal data processed under this Agreement, the Processor shall immediately, no later than within 24 (twenty-four) hours from the above-mentioned actions, inform the Processor thereof in writing free of charge via the contacts provided for in the Main contract and by e-mail duomenusauga@post.lt. The Processor must </w:t>
      </w:r>
      <w:r w:rsidRPr="00AC76F9">
        <w:rPr>
          <w:rFonts w:ascii="Times New Roman" w:hAnsi="Times New Roman" w:cs="Times New Roman"/>
          <w:lang w:val="en"/>
        </w:rPr>
        <w:lastRenderedPageBreak/>
        <w:t>promptly and free of charge take measures to prevent further damage, to mitigate the consequences of the data security breach free of charge, and to inform the Manager about the investigation of the data security breach and related actions.</w:t>
      </w:r>
    </w:p>
    <w:p w14:paraId="643566D0" w14:textId="532CDB2F" w:rsidR="009C4C83" w:rsidRPr="00AC76F9" w:rsidRDefault="0000000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Together with the notification provided for in clause 15, the Processor shall submit a notification to the Manager with the following information:  </w:t>
      </w:r>
    </w:p>
    <w:p w14:paraId="26ADFA52" w14:textId="77777777" w:rsidR="009C4C83" w:rsidRPr="00AC76F9" w:rsidRDefault="00000000"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lang w:val="en"/>
        </w:rPr>
        <w:t>the nature of the personal data, including, where possible, the categories and approximate number of data subjects concerned and the categories and approximate number of personal data concerned;</w:t>
      </w:r>
      <w:bookmarkStart w:id="0" w:name="part_ec9b67684a6b4b8898644a6f4ada3b77"/>
      <w:bookmarkEnd w:id="0"/>
    </w:p>
    <w:p w14:paraId="3275114A" w14:textId="77777777" w:rsidR="009C4C83" w:rsidRPr="00AC76F9" w:rsidRDefault="00000000"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lang w:val="en"/>
        </w:rPr>
        <w:t>the likely consequences of a personal data breach;</w:t>
      </w:r>
      <w:bookmarkStart w:id="1" w:name="part_27df8c7d970e4368bd37e31eab4822af"/>
      <w:bookmarkEnd w:id="1"/>
    </w:p>
    <w:p w14:paraId="32FFC054" w14:textId="6D7DD8A1" w:rsidR="009C4C83" w:rsidRPr="00AC76F9" w:rsidRDefault="00000000"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lang w:val="en"/>
        </w:rPr>
        <w:t>the measures taken or proposed to be taken by the Processor in response to the personal data breach, including, where necessary, measures to mitigate the potential adverse effects of the breach;</w:t>
      </w:r>
      <w:bookmarkStart w:id="2" w:name="part_b4b84778fbc34c2d8c0fe295a3d2e671"/>
      <w:bookmarkEnd w:id="2"/>
    </w:p>
    <w:p w14:paraId="45E77F1D" w14:textId="58515677" w:rsidR="009C4C83" w:rsidRPr="00AC76F9" w:rsidRDefault="00000000"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lang w:val="en"/>
        </w:rPr>
        <w:t>any other significant information that is or may be necessary for the Manager to prepare a data breach notification or to respond to additional letters from the State Data Protection Inspectorate related to the personal data breach.</w:t>
      </w:r>
    </w:p>
    <w:p w14:paraId="32D1230A" w14:textId="7918DF4B"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Upon request by the Manager to provide additional information or documents proving the information provided, the Process shall immediately provide such information and/or documents free of charge within the time limit specified by the Manager.</w:t>
      </w:r>
    </w:p>
    <w:p w14:paraId="644B0877" w14:textId="1E240466" w:rsidR="004E5AFD"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After a data breach, the Processor must take all necessary measures and actions to prevent such or similar data breaches from occurring in the future.</w:t>
      </w:r>
    </w:p>
    <w:p w14:paraId="60CECC97" w14:textId="73B0D809" w:rsidR="00717231"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must document all breaches of the security of personal data processed under the Agreement and the Main contract, including the facts related to the breach, their consequences and the corrective actions taken.  </w:t>
      </w:r>
    </w:p>
    <w:p w14:paraId="7B405BFF" w14:textId="66C975EC" w:rsidR="00E76EE0" w:rsidRPr="00AC76F9" w:rsidRDefault="0000000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lang w:val="en"/>
        </w:rPr>
        <w:t>Implementation of rights of data subjects and related actions</w:t>
      </w:r>
    </w:p>
    <w:p w14:paraId="595BB52B" w14:textId="50E53AED" w:rsidR="00FD699D"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If a data subject, supervisory authority or third party, under Personal Data Protection legislation and/or other legal acts, requests the Processor to provide any information about personal data processed under this Agreement, including the exercise of rights of data subjects, the Processor shall immediately, but no later than within 3 (three) business days, forward such request to the Manager. </w:t>
      </w:r>
    </w:p>
    <w:p w14:paraId="6F16386D" w14:textId="4F99AB4D"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not provide a response to the data subject, supervisory authority or third party who submitted the request referred to in clause 20 without the prior written permission of the Manager to do so, except in cases where legal acts oblige the Processor to provide such information. In such a case, the Processor shall inform the Manager in advance, no later than 3 (three) business days in advance, by providing the basis for providing information provided for in legal acts, the recipient of the information, the content of the information, the planned date of its submission, and other information requested by the Manager. </w:t>
      </w:r>
    </w:p>
    <w:p w14:paraId="3EBD6817" w14:textId="1CCD56D8" w:rsidR="000878CC"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Regardless of whether the request for information, including the exercise of rights of data subjects, provided for in clause 20, was received by the Processor or the Manager, the Processor shall assist the Manager, free of charge, within the time limit set by the Manager and to the extent necessary, in preparing a response and, if necessary, in fulfilling the related requirements. </w:t>
      </w:r>
    </w:p>
    <w:p w14:paraId="330E1354" w14:textId="70A2FC5C" w:rsidR="00E76EE0" w:rsidRPr="00AC76F9" w:rsidRDefault="0000000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lang w:val="en"/>
        </w:rPr>
        <w:t>Right to conduct audits, including inspections</w:t>
      </w:r>
    </w:p>
    <w:p w14:paraId="61CCA710" w14:textId="5A576939"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AC76F9">
        <w:rPr>
          <w:rFonts w:ascii="Times New Roman" w:hAnsi="Times New Roman" w:cs="Times New Roman"/>
          <w:lang w:val="en"/>
        </w:rPr>
        <w:t>The Processor shall create conditions free of charge and help ensure the Manager's right to conduct audits and inspections of the Processor to the extent that this is related to personal data processed under the Agreement.</w:t>
      </w:r>
    </w:p>
    <w:bookmarkEnd w:id="3"/>
    <w:p w14:paraId="03320900" w14:textId="666C99E1"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Manager has the right, upon prior notice, to conduct audits and inspections of the Processor during normal business hours, free of charge, at the premises of the Processor's registered office or other premises where personal data processing activities are performed, without interrupting the Processor's activities. Such audits and inspections may be performed by the Manager's employees or other persons authorized by the Manager and bound by appropriate confidentiality obligations. </w:t>
      </w:r>
    </w:p>
    <w:p w14:paraId="19AFB607" w14:textId="0F748C0E" w:rsidR="00FD699D"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Manager shall keep the results of audits and inspections confidential and to use them only to the extent necessary to ensure the proper processing and security of personal data processed under this Agreement. </w:t>
      </w:r>
    </w:p>
    <w:p w14:paraId="4F628BF3" w14:textId="4C59B0B6" w:rsidR="001225D7" w:rsidRPr="00AC76F9" w:rsidRDefault="00000000" w:rsidP="001225D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Manager has the right to conduct an audit and inspection of the sub-processor engaged by the Processors under the procedure and terms provided for in this Agreement. </w:t>
      </w:r>
    </w:p>
    <w:p w14:paraId="69F9E3D7" w14:textId="166C4092" w:rsidR="001225D7" w:rsidRPr="00AC76F9" w:rsidRDefault="00000000" w:rsidP="001225D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lastRenderedPageBreak/>
        <w:t xml:space="preserve">The costs of audits and inspections shall be borne by the Party initiating them. If, during the audit or inspection, it is determined that the Processor, its employee, its authorized or otherwise related persons, or the subprocessor has failed to comply with this Agreement or Personal data protection legislation or has improperly complied with it, the Processor must cover the costs of the audit or inspection performed by the Manager and immediately correct the identified violations at its own expense.  </w:t>
      </w:r>
    </w:p>
    <w:p w14:paraId="0CDD995F" w14:textId="5226CDE9" w:rsidR="00EC5110" w:rsidRPr="00AC76F9" w:rsidRDefault="00000000" w:rsidP="00EC511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lang w:val="en"/>
        </w:rPr>
        <w:t>Providing information for conducting a data protection impact assessment</w:t>
      </w:r>
    </w:p>
    <w:p w14:paraId="7EF0DD1E" w14:textId="21C34A95" w:rsidR="00EC511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provide the Processor, free of charge, without delay, but no later than within 3 (three) business days, with information/answers to questions/related documents for the Manager's data protection impact assessment, when such an assessment is being carried out, and/or the Processor's data protection impact assessment regarding the personal data processing operations performed by it.</w:t>
      </w:r>
    </w:p>
    <w:p w14:paraId="2BA0F2E6" w14:textId="729BFE9D" w:rsidR="00EC5110" w:rsidRPr="00AC76F9" w:rsidRDefault="00000000" w:rsidP="00EC511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lang w:val="en"/>
        </w:rPr>
        <w:t>Sub-processing of personal data</w:t>
      </w:r>
    </w:p>
    <w:p w14:paraId="58D941FC" w14:textId="5CAD49B0"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Manager shall not provide general written prior approval to use a sub-processor(s), i.e. the Processor may use a sub-processor only after informing the Manager in writing in advance (within an objectively reasonable period) and receiving its prior written approval.</w:t>
      </w:r>
    </w:p>
    <w:p w14:paraId="21C542C8" w14:textId="22E5B3A9"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If the Processor has already engaged a subprocessor(s) prior to entering into this Agreement, the Processor shall inform the Processor thereof prior to entering into this Agreement and provide information about the subprocessor(s) in the section "Terms of Personal Data Processing" of this Agreement. </w:t>
      </w:r>
    </w:p>
    <w:p w14:paraId="612A167C" w14:textId="6B75E6F1" w:rsidR="006D1137"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Before transferring personal data to a subprocessor for processing, the Processor must check and verify whether the subprocessor is adequately prepared to ensure compliance with the requirements set out in this Agreement, other instructions of the Manager and Personal data protection legislation. The Processor must document such inspection and, upon request by the Manager, submit it within the time limit set by the Manager. The requirements set out in this clause also apply if the contract between the Processor and the subprocessor was concluded before this Agreement. </w:t>
      </w:r>
    </w:p>
    <w:p w14:paraId="279FAB27" w14:textId="0ABCCE84"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apply the same personal data protection obligations to the subprocessor(s) it has engaged as it has assumed under this Agreement and the Personal data protection legislation applicable to it. The requirements set out in this clause also apply if the contract between the Processor and the subprocessor was concluded before this Agreement. When a subprocessor fails to comply or improperly complies with data protection obligations, the Manager remains fully liable to the Processor for the performance of the subprocessor's obligations.</w:t>
      </w:r>
    </w:p>
    <w:p w14:paraId="3375CF5C" w14:textId="4D77DDB7" w:rsidR="00E76EE0"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Upon receipt of the Manager's request, the latter shall, within the deadline specified by the Processor, provide the main terms and conditions of the contract concluded with the subprocessor, including those related to the protection of personal data, and to answer the Manager's questions related to the subprocessing of personal data. </w:t>
      </w:r>
    </w:p>
    <w:p w14:paraId="1F6C8CAC" w14:textId="6244B03B" w:rsidR="00717231"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If the Manager objects to the use of a new subprocessor or further subprocessing actions by the existing subprocessor, the Processor must continue to fulfill its obligations under the Main contract, the Agreement, other instructions of the Manager and Personal data protection legislation.</w:t>
      </w:r>
    </w:p>
    <w:p w14:paraId="04C9D1BA" w14:textId="56145A09" w:rsidR="00241526" w:rsidRPr="00AC76F9" w:rsidRDefault="0000000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inform the Manager in advance, but no later than 10 (ten) business days in advance, before terminating the contract with the subprocessor and shall provide information on how the termination of the contract will affect the performance of the Processor's obligations provided for in the Agreement, other instructions of the Manager and Personal data protection legislation. </w:t>
      </w:r>
    </w:p>
    <w:p w14:paraId="65CEFE6F" w14:textId="77777777" w:rsidR="00FF3EF6" w:rsidRPr="00AC76F9"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Pr="00AC76F9" w:rsidRDefault="00000000" w:rsidP="00BA0A36">
      <w:pPr>
        <w:pStyle w:val="ListParagraph"/>
        <w:tabs>
          <w:tab w:val="left" w:pos="567"/>
        </w:tabs>
        <w:spacing w:after="0"/>
        <w:ind w:left="0"/>
        <w:jc w:val="center"/>
        <w:rPr>
          <w:rFonts w:ascii="Times New Roman" w:hAnsi="Times New Roman" w:cs="Times New Roman"/>
          <w:b/>
          <w:bCs/>
        </w:rPr>
      </w:pPr>
      <w:r w:rsidRPr="00AC76F9">
        <w:rPr>
          <w:rFonts w:ascii="Times New Roman" w:hAnsi="Times New Roman" w:cs="Times New Roman"/>
          <w:b/>
          <w:bCs/>
          <w:lang w:val="en"/>
        </w:rPr>
        <w:t>III. Actions after processing personal data</w:t>
      </w:r>
    </w:p>
    <w:p w14:paraId="468BB082" w14:textId="743117E1" w:rsidR="00BA0A36" w:rsidRPr="00AC76F9" w:rsidRDefault="00BA0A36" w:rsidP="00BA0A36">
      <w:pPr>
        <w:tabs>
          <w:tab w:val="left" w:pos="567"/>
        </w:tabs>
        <w:spacing w:after="0"/>
        <w:jc w:val="both"/>
        <w:rPr>
          <w:rFonts w:ascii="Times New Roman" w:hAnsi="Times New Roman" w:cs="Times New Roman"/>
          <w:i/>
          <w:iCs/>
        </w:rPr>
      </w:pPr>
    </w:p>
    <w:p w14:paraId="7E26B205" w14:textId="5AD3FBE9" w:rsidR="00522E24" w:rsidRPr="00AC76F9" w:rsidRDefault="00000000" w:rsidP="00522E2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Upon termination of the Agreement, the Processor must, within 10 (ten) calendar days, irretrievably and irreversibly delete this data and its copies (and in the case where the data and its copies are processed in paper format, securely destroy them), except in cases where the storage of personal data is required by the legislation of the European Union or a Member State. In such a case, the Processor shall inform the Manager of such legal requirements before signing this Agreement and shall become fully and exclusively responsible for such mandatory processing of such personal data as provided for in the legal acts. The Processor shall inform the Manager of the deletion of data provided for in this clause within the period provided for in this clause.</w:t>
      </w:r>
    </w:p>
    <w:p w14:paraId="13D2CECF" w14:textId="73AA8EEC" w:rsidR="00BA0A36" w:rsidRPr="00AC76F9" w:rsidRDefault="00000000" w:rsidP="00522E2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lastRenderedPageBreak/>
        <w:t>The Processor must ensure that after the termination of this Agreement, the subprocessor(s) engaged by it will comply with the requirements set out in clause 36.</w:t>
      </w:r>
    </w:p>
    <w:p w14:paraId="123F8569" w14:textId="77777777" w:rsidR="00717231" w:rsidRPr="00AC76F9"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AC76F9" w:rsidRDefault="00000000" w:rsidP="00213371">
      <w:pPr>
        <w:spacing w:after="0"/>
        <w:jc w:val="center"/>
        <w:rPr>
          <w:rFonts w:ascii="Times New Roman" w:hAnsi="Times New Roman" w:cs="Times New Roman"/>
          <w:b/>
          <w:bCs/>
        </w:rPr>
      </w:pPr>
      <w:r w:rsidRPr="00AC76F9">
        <w:rPr>
          <w:rFonts w:ascii="Times New Roman" w:hAnsi="Times New Roman" w:cs="Times New Roman"/>
          <w:b/>
          <w:bCs/>
          <w:lang w:val="en"/>
        </w:rPr>
        <w:t>IV. LIABILITY</w:t>
      </w:r>
    </w:p>
    <w:p w14:paraId="050B1AB4" w14:textId="77777777" w:rsidR="00AC6650" w:rsidRPr="00AC76F9" w:rsidRDefault="00AC6650" w:rsidP="00213371">
      <w:pPr>
        <w:spacing w:after="0"/>
        <w:jc w:val="center"/>
        <w:rPr>
          <w:rFonts w:ascii="Times New Roman" w:hAnsi="Times New Roman" w:cs="Times New Roman"/>
          <w:b/>
          <w:bCs/>
        </w:rPr>
      </w:pPr>
    </w:p>
    <w:p w14:paraId="38981568" w14:textId="28947F1C" w:rsidR="005A64EE"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compensate for all costs, expenses, fines, damage and losses incurred by the Manager, its employees, authorized persons, subprocessor(s) to personal data subjects, the Processor, its employees, clients of the Processor, cooperation partners or third parties due to failure to perform or improper performance of, or violation of, the Agreement, other instructions of the Manager, Personal data protection legislation and other legal acts. The Parties agree that no limitations of liability provided for in the Main contract or other agreements between the Parties shall apply to this Agreement.</w:t>
      </w:r>
    </w:p>
    <w:p w14:paraId="067F7756" w14:textId="3D7A13D8" w:rsidR="00E76EE0" w:rsidRPr="00AC76F9"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AC76F9"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AC76F9" w:rsidRDefault="00000000" w:rsidP="00F34A54">
      <w:pPr>
        <w:spacing w:after="0"/>
        <w:jc w:val="center"/>
        <w:rPr>
          <w:rFonts w:ascii="Times New Roman" w:hAnsi="Times New Roman" w:cs="Times New Roman"/>
          <w:b/>
          <w:bCs/>
        </w:rPr>
      </w:pPr>
      <w:r w:rsidRPr="00AC76F9">
        <w:rPr>
          <w:rFonts w:ascii="Times New Roman" w:hAnsi="Times New Roman" w:cs="Times New Roman"/>
          <w:b/>
          <w:bCs/>
          <w:lang w:val="en"/>
        </w:rPr>
        <w:t>V. FINAL PROVISIONS</w:t>
      </w:r>
    </w:p>
    <w:p w14:paraId="02672024" w14:textId="77777777" w:rsidR="00AC6650" w:rsidRPr="00AC76F9" w:rsidRDefault="00AC6650" w:rsidP="00213371">
      <w:pPr>
        <w:spacing w:after="0"/>
        <w:jc w:val="center"/>
        <w:rPr>
          <w:rFonts w:ascii="Times New Roman" w:hAnsi="Times New Roman" w:cs="Times New Roman"/>
          <w:b/>
          <w:bCs/>
        </w:rPr>
      </w:pPr>
    </w:p>
    <w:p w14:paraId="522BC27E" w14:textId="745AA42E" w:rsidR="006F6324"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AC76F9">
        <w:rPr>
          <w:rFonts w:ascii="Times New Roman" w:hAnsi="Times New Roman" w:cs="Times New Roman"/>
          <w:lang w:val="en"/>
        </w:rPr>
        <w:t>The Agreement shall enter into force on the date of its signing and shall remain in force until the expiry of the Main contract.</w:t>
      </w:r>
    </w:p>
    <w:p w14:paraId="3C7FCB3B" w14:textId="78BB606C" w:rsidR="00013FF3"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If the Processor, its employee, authorized person, or subprocessor violates its obligations under this Agreement, the Manager may instruct the Processor to temporarily suspend the processing of personal data until the latter again complies with this Agreement and provides relevant evidence at the Manager's request, or the Agreement and/or the Main contract are terminated for this reason.</w:t>
      </w:r>
    </w:p>
    <w:p w14:paraId="193DC5B7" w14:textId="08B62433" w:rsidR="005F3081"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Violation of the obligations provided for in the Agreement, other instructions of the Manager, Personal data protection legislation by the Processor, its employees, authorized persons, or subprocessor, as well as non-compliance with a binding court or supervisory authority decision regarding this Agreement and/or Personal data protection legislation, may be considered a material breach of the Agreement and/or the Main contract, and the Processor may terminate the Main contract, including this Agreement, under the procedure and terms provided for in the Main contract. </w:t>
      </w:r>
    </w:p>
    <w:p w14:paraId="6C19CA97" w14:textId="7881ABFD" w:rsidR="005F3081"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not receive any compensation for expenses incurred in fulfilling the obligations provided for in the Agreement, other instructions of the Manager, or Personal data protection legislation. </w:t>
      </w:r>
    </w:p>
    <w:bookmarkEnd w:id="4"/>
    <w:p w14:paraId="12C0E220" w14:textId="31E22F11" w:rsidR="00120E15"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 Appendix No. 1 is an integral part of this Agreement and must be interpreted under the provisions of the Agreement.</w:t>
      </w:r>
    </w:p>
    <w:p w14:paraId="446D630B" w14:textId="21AFFD33" w:rsidR="00E76EE0"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legal relations between the Parties under this Agreement are subject to Personal data protection legislation, which includes the law of the country of the Manager's registered office - the laws and other legal acts of the Republic of Lithuania, as well as directly applicable legal acts of the European Union.</w:t>
      </w:r>
    </w:p>
    <w:p w14:paraId="337D79FC" w14:textId="3A9A6721" w:rsidR="00E76EE0" w:rsidRPr="00AC76F9" w:rsidRDefault="0000000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Agreement is an integral part of the Main contract. In case of any conflict between this Agreement and the Main contract in the area of ​​personal data protection, the provisions of this Agreement shall apply.</w:t>
      </w:r>
    </w:p>
    <w:p w14:paraId="074A6A80" w14:textId="779163C4" w:rsidR="00F24355" w:rsidRPr="00AC76F9" w:rsidRDefault="00000000" w:rsidP="004A5CC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All general provisions of the Main contract apply to this Agreement, except for those specifically discussed in this Agreement. </w:t>
      </w:r>
    </w:p>
    <w:p w14:paraId="534A384E" w14:textId="77777777" w:rsidR="00E76EE0" w:rsidRPr="00AC76F9" w:rsidRDefault="00E76EE0" w:rsidP="0036409D">
      <w:pPr>
        <w:spacing w:after="0"/>
        <w:rPr>
          <w:rFonts w:ascii="Times New Roman" w:hAnsi="Times New Roman" w:cs="Times New Roman"/>
        </w:rPr>
      </w:pPr>
    </w:p>
    <w:p w14:paraId="10B8A2C8" w14:textId="1C2526C1" w:rsidR="00E76EE0" w:rsidRPr="00AC76F9" w:rsidRDefault="00000000" w:rsidP="0036409D">
      <w:pPr>
        <w:spacing w:after="0"/>
        <w:jc w:val="center"/>
        <w:rPr>
          <w:rFonts w:ascii="Times New Roman" w:hAnsi="Times New Roman" w:cs="Times New Roman"/>
          <w:b/>
          <w:bCs/>
        </w:rPr>
      </w:pPr>
      <w:r w:rsidRPr="00AC76F9">
        <w:rPr>
          <w:rFonts w:ascii="Times New Roman" w:hAnsi="Times New Roman" w:cs="Times New Roman"/>
          <w:b/>
          <w:bCs/>
          <w:lang w:val="en"/>
        </w:rPr>
        <w:t>VI. Conditions for processing personal data</w:t>
      </w:r>
    </w:p>
    <w:p w14:paraId="6102B701" w14:textId="006EAAAD" w:rsidR="0060380B" w:rsidRPr="00AC76F9" w:rsidRDefault="00000000" w:rsidP="0036409D">
      <w:pPr>
        <w:spacing w:after="0"/>
        <w:rPr>
          <w:rFonts w:ascii="Times New Roman" w:hAnsi="Times New Roman" w:cs="Times New Roman"/>
          <w:b/>
          <w:bCs/>
        </w:rPr>
      </w:pPr>
      <w:r w:rsidRPr="00AC76F9">
        <w:rPr>
          <w:rFonts w:ascii="Times New Roman" w:hAnsi="Times New Roman" w:cs="Times New Roman"/>
          <w:b/>
          <w:bCs/>
          <w:lang w:val="en"/>
        </w:rPr>
        <w:t>To be filled in by the Manager:</w:t>
      </w:r>
    </w:p>
    <w:p w14:paraId="0ABAAE8B" w14:textId="77777777" w:rsidR="00AC6650" w:rsidRPr="00AC76F9"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310410" w14:paraId="116F6D6C" w14:textId="77777777" w:rsidTr="00C13FDD">
        <w:tc>
          <w:tcPr>
            <w:tcW w:w="4814" w:type="dxa"/>
          </w:tcPr>
          <w:p w14:paraId="1D4469EF" w14:textId="77777777" w:rsidR="00AC6650" w:rsidRPr="00AC76F9" w:rsidRDefault="00000000" w:rsidP="00032951">
            <w:pPr>
              <w:jc w:val="both"/>
              <w:rPr>
                <w:rFonts w:ascii="Times New Roman" w:hAnsi="Times New Roman" w:cs="Times New Roman"/>
              </w:rPr>
            </w:pPr>
            <w:r w:rsidRPr="00AC76F9">
              <w:rPr>
                <w:rFonts w:ascii="Times New Roman" w:hAnsi="Times New Roman" w:cs="Times New Roman"/>
                <w:b/>
                <w:bCs/>
                <w:lang w:val="en"/>
              </w:rPr>
              <w:t>Categories of data subjects (</w:t>
            </w:r>
            <w:r w:rsidR="00032951" w:rsidRPr="00AC76F9">
              <w:rPr>
                <w:rFonts w:ascii="Times New Roman" w:hAnsi="Times New Roman" w:cs="Times New Roman"/>
                <w:lang w:val="en"/>
              </w:rPr>
              <w:t>for instance, Manager's employees, candidates for Manager's employees, Manager's clients, Manager's client representatives, Manager's partners, etc.)</w:t>
            </w:r>
          </w:p>
          <w:p w14:paraId="647B7C8C" w14:textId="4FE80543" w:rsidR="00032951" w:rsidRPr="00AC76F9" w:rsidRDefault="00032951" w:rsidP="00032951">
            <w:pPr>
              <w:jc w:val="both"/>
              <w:rPr>
                <w:rFonts w:ascii="Times New Roman" w:hAnsi="Times New Roman" w:cs="Times New Roman"/>
                <w:b/>
                <w:bCs/>
                <w:i/>
                <w:iCs/>
              </w:rPr>
            </w:pPr>
          </w:p>
        </w:tc>
        <w:tc>
          <w:tcPr>
            <w:tcW w:w="4814" w:type="dxa"/>
          </w:tcPr>
          <w:p w14:paraId="7065EE2F" w14:textId="62AC314A" w:rsidR="00AC6650" w:rsidRPr="00AC76F9" w:rsidRDefault="00000000" w:rsidP="00032951">
            <w:pPr>
              <w:jc w:val="both"/>
              <w:rPr>
                <w:rFonts w:ascii="Times New Roman" w:hAnsi="Times New Roman" w:cs="Times New Roman"/>
                <w:color w:val="FF0000"/>
              </w:rPr>
            </w:pPr>
            <w:r w:rsidRPr="00AC76F9">
              <w:rPr>
                <w:rFonts w:ascii="Times New Roman" w:hAnsi="Times New Roman" w:cs="Times New Roman"/>
                <w:color w:val="000000" w:themeColor="text1"/>
                <w:lang w:val="en"/>
              </w:rPr>
              <w:t>Manager's clients, Manager's employees</w:t>
            </w:r>
          </w:p>
        </w:tc>
      </w:tr>
      <w:tr w:rsidR="00310410" w14:paraId="05D5D32F" w14:textId="77777777" w:rsidTr="00C13FDD">
        <w:tc>
          <w:tcPr>
            <w:tcW w:w="4814" w:type="dxa"/>
          </w:tcPr>
          <w:p w14:paraId="35CC26FD" w14:textId="77777777" w:rsidR="00C13FDD" w:rsidRPr="00AC76F9" w:rsidRDefault="00000000" w:rsidP="0036409D">
            <w:pPr>
              <w:rPr>
                <w:rFonts w:ascii="Times New Roman" w:hAnsi="Times New Roman" w:cs="Times New Roman"/>
              </w:rPr>
            </w:pPr>
            <w:r w:rsidRPr="00AC76F9">
              <w:rPr>
                <w:rFonts w:ascii="Times New Roman" w:hAnsi="Times New Roman" w:cs="Times New Roman"/>
                <w:b/>
                <w:bCs/>
                <w:lang w:val="en"/>
              </w:rPr>
              <w:t>Types of data processed</w:t>
            </w:r>
            <w:r w:rsidR="00032951" w:rsidRPr="00AC76F9">
              <w:rPr>
                <w:rFonts w:ascii="Times New Roman" w:hAnsi="Times New Roman" w:cs="Times New Roman"/>
                <w:lang w:val="en"/>
              </w:rPr>
              <w:t xml:space="preserve"> (for instance, name, surname, e-mail address, telephone number, address, etc.)</w:t>
            </w:r>
          </w:p>
          <w:p w14:paraId="298EFA42" w14:textId="3C626D58" w:rsidR="00032951" w:rsidRPr="00AC76F9" w:rsidRDefault="00032951" w:rsidP="0036409D">
            <w:pPr>
              <w:rPr>
                <w:rFonts w:ascii="Times New Roman" w:hAnsi="Times New Roman" w:cs="Times New Roman"/>
                <w:b/>
                <w:bCs/>
              </w:rPr>
            </w:pPr>
          </w:p>
        </w:tc>
        <w:tc>
          <w:tcPr>
            <w:tcW w:w="4814" w:type="dxa"/>
          </w:tcPr>
          <w:p w14:paraId="12C1D016" w14:textId="2DE7A906" w:rsidR="009D7BB9" w:rsidRPr="00AC76F9" w:rsidRDefault="00000000"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lang w:val="en"/>
              </w:rPr>
              <w:t xml:space="preserve">Manager's clients: email address, parcel number, parcel delivery type, date and time of survey refusal (when expressing refusal); </w:t>
            </w:r>
          </w:p>
          <w:p w14:paraId="6D237F41" w14:textId="59043DC0" w:rsidR="00C13FDD" w:rsidRPr="00AC76F9" w:rsidRDefault="00000000" w:rsidP="0036409D">
            <w:pPr>
              <w:pStyle w:val="ListParagraph"/>
              <w:tabs>
                <w:tab w:val="left" w:pos="567"/>
              </w:tabs>
              <w:ind w:left="0"/>
              <w:jc w:val="both"/>
              <w:rPr>
                <w:rFonts w:ascii="Times New Roman" w:hAnsi="Times New Roman" w:cs="Times New Roman"/>
                <w:color w:val="FF0000"/>
              </w:rPr>
            </w:pPr>
            <w:r w:rsidRPr="00AC76F9">
              <w:rPr>
                <w:rFonts w:ascii="Times New Roman" w:hAnsi="Times New Roman" w:cs="Times New Roman"/>
                <w:color w:val="000000" w:themeColor="text1"/>
                <w:lang w:val="en"/>
              </w:rPr>
              <w:lastRenderedPageBreak/>
              <w:t>Manager's staff email addresses, username and password to log in to the Processor's data visualization portal.</w:t>
            </w:r>
          </w:p>
        </w:tc>
      </w:tr>
      <w:tr w:rsidR="00310410" w14:paraId="5F18FF33" w14:textId="77777777" w:rsidTr="00C13FDD">
        <w:tc>
          <w:tcPr>
            <w:tcW w:w="4814" w:type="dxa"/>
          </w:tcPr>
          <w:p w14:paraId="6FBBA91D" w14:textId="4B96B8C0" w:rsidR="00C13FDD" w:rsidRPr="00AC76F9" w:rsidRDefault="00000000" w:rsidP="00032951">
            <w:pPr>
              <w:jc w:val="both"/>
              <w:rPr>
                <w:rFonts w:ascii="Times New Roman" w:hAnsi="Times New Roman" w:cs="Times New Roman"/>
                <w:b/>
                <w:bCs/>
              </w:rPr>
            </w:pPr>
            <w:r w:rsidRPr="00AC76F9">
              <w:rPr>
                <w:rFonts w:ascii="Times New Roman" w:hAnsi="Times New Roman" w:cs="Times New Roman"/>
                <w:b/>
                <w:bCs/>
                <w:lang w:val="en"/>
              </w:rPr>
              <w:lastRenderedPageBreak/>
              <w:t>Data processing operations performed</w:t>
            </w:r>
            <w:r w:rsidR="00032951" w:rsidRPr="00AC76F9">
              <w:rPr>
                <w:rFonts w:ascii="Times New Roman" w:hAnsi="Times New Roman" w:cs="Times New Roman"/>
                <w:lang w:val="en"/>
              </w:rPr>
              <w:t xml:space="preserve"> (for instance, collection, recording, sorting, systematization, storage, adaptation or alteration, retrieval, consultation, use, disclosure by transmission, distribution or otherwise making available, alignment or combination with other data, restriction, erasure, destruction, other specific operations.)</w:t>
            </w:r>
          </w:p>
        </w:tc>
        <w:tc>
          <w:tcPr>
            <w:tcW w:w="4814" w:type="dxa"/>
          </w:tcPr>
          <w:p w14:paraId="477C9DC4" w14:textId="26E0DD21" w:rsidR="00DD1D33" w:rsidRPr="00AC76F9" w:rsidRDefault="00000000"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lang w:val="en"/>
              </w:rPr>
              <w:t xml:space="preserve">Manager's client surveys and preparation of reports, analysis and visualization of results, in the Processor's system. Creation and administration of login details for Manager employees who connect to the Processor's data visualization portal. </w:t>
            </w:r>
          </w:p>
          <w:p w14:paraId="0AF70014" w14:textId="1FFC079B" w:rsidR="00C13FDD" w:rsidRPr="00AC76F9" w:rsidRDefault="00000000"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lang w:val="en"/>
              </w:rPr>
              <w:t>The Processor uses the Manager's client data only to conduct surveys agreed with the Manager under the Main contract.</w:t>
            </w:r>
          </w:p>
          <w:p w14:paraId="0D53B37A" w14:textId="02E4DDB8" w:rsidR="00D90B40" w:rsidRPr="00AC76F9" w:rsidRDefault="00000000"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lang w:val="en"/>
              </w:rPr>
              <w:t>The Processor must record the Manager's clients who have expressed a refusal to receive surveys (email address, time and date of refusal) and transmit it to the Manager via automated integration. The Processor shall not send surveys to the Manager's clients who have refused them.</w:t>
            </w:r>
          </w:p>
        </w:tc>
      </w:tr>
      <w:tr w:rsidR="00310410" w14:paraId="455C8514" w14:textId="77777777" w:rsidTr="00C13FDD">
        <w:tc>
          <w:tcPr>
            <w:tcW w:w="4814" w:type="dxa"/>
          </w:tcPr>
          <w:p w14:paraId="0977A83B" w14:textId="3F7ECFF6" w:rsidR="00C13FDD" w:rsidRPr="00AC76F9" w:rsidRDefault="00000000" w:rsidP="00032951">
            <w:pPr>
              <w:jc w:val="both"/>
              <w:rPr>
                <w:rFonts w:ascii="Times New Roman" w:hAnsi="Times New Roman" w:cs="Times New Roman"/>
                <w:color w:val="000000" w:themeColor="text1"/>
              </w:rPr>
            </w:pPr>
            <w:r w:rsidRPr="00AC76F9">
              <w:rPr>
                <w:rFonts w:ascii="Times New Roman" w:hAnsi="Times New Roman" w:cs="Times New Roman"/>
                <w:b/>
                <w:bCs/>
                <w:color w:val="000000" w:themeColor="text1"/>
                <w:lang w:val="en"/>
              </w:rPr>
              <w:t xml:space="preserve">Methods of data provision </w:t>
            </w:r>
            <w:r w:rsidRPr="00AC76F9">
              <w:rPr>
                <w:rFonts w:ascii="Times New Roman" w:hAnsi="Times New Roman" w:cs="Times New Roman"/>
                <w:color w:val="000000" w:themeColor="text1"/>
                <w:lang w:val="en"/>
              </w:rPr>
              <w:t>(how the Manager transfers data to the Processor, for instance, by e-mailing data files with personal data that are protected by a password; the password is transmitted via a separate channel/by providing access to the Manager's data storage system, etc.)</w:t>
            </w:r>
          </w:p>
        </w:tc>
        <w:tc>
          <w:tcPr>
            <w:tcW w:w="4814" w:type="dxa"/>
          </w:tcPr>
          <w:p w14:paraId="4E7DA62A" w14:textId="22BC982E" w:rsidR="00C13FDD" w:rsidRPr="00AC76F9" w:rsidRDefault="00000000" w:rsidP="00B83B00">
            <w:pPr>
              <w:tabs>
                <w:tab w:val="left" w:pos="567"/>
              </w:tabs>
              <w:jc w:val="both"/>
              <w:rPr>
                <w:rFonts w:ascii="Times New Roman" w:hAnsi="Times New Roman" w:cs="Times New Roman"/>
                <w:color w:val="000000" w:themeColor="text1"/>
              </w:rPr>
            </w:pPr>
            <w:r w:rsidRPr="00AC76F9">
              <w:rPr>
                <w:rFonts w:ascii="Times New Roman" w:hAnsi="Times New Roman" w:cs="Times New Roman"/>
                <w:color w:val="000000" w:themeColor="text1"/>
                <w:lang w:val="en"/>
              </w:rPr>
              <w:t>The Manager shall transfer personal data to the Processor via automated integration.</w:t>
            </w:r>
          </w:p>
        </w:tc>
      </w:tr>
    </w:tbl>
    <w:p w14:paraId="16498516" w14:textId="00B6BEF3" w:rsidR="00E76EE0" w:rsidRPr="00AC76F9" w:rsidRDefault="00E76EE0" w:rsidP="00C13FDD">
      <w:pPr>
        <w:spacing w:after="0"/>
        <w:rPr>
          <w:rFonts w:ascii="Times New Roman" w:hAnsi="Times New Roman" w:cs="Times New Roman"/>
        </w:rPr>
      </w:pPr>
    </w:p>
    <w:p w14:paraId="5C23E421" w14:textId="77777777" w:rsidR="00BA0A36" w:rsidRPr="00AC76F9" w:rsidRDefault="00BA0A36" w:rsidP="00F34A54">
      <w:pPr>
        <w:spacing w:after="0"/>
        <w:rPr>
          <w:rFonts w:ascii="Times New Roman" w:hAnsi="Times New Roman" w:cs="Times New Roman"/>
          <w:b/>
          <w:bCs/>
        </w:rPr>
      </w:pPr>
    </w:p>
    <w:p w14:paraId="3D260770" w14:textId="64CE5F1E" w:rsidR="0060380B" w:rsidRPr="00AC76F9" w:rsidRDefault="00000000" w:rsidP="00F34A54">
      <w:pPr>
        <w:spacing w:after="0"/>
        <w:rPr>
          <w:rFonts w:ascii="Times New Roman" w:hAnsi="Times New Roman" w:cs="Times New Roman"/>
          <w:b/>
          <w:bCs/>
        </w:rPr>
      </w:pPr>
      <w:r w:rsidRPr="00AC76F9">
        <w:rPr>
          <w:rFonts w:ascii="Times New Roman" w:hAnsi="Times New Roman" w:cs="Times New Roman"/>
          <w:b/>
          <w:bCs/>
          <w:lang w:val="en"/>
        </w:rPr>
        <w:t>To be filled in by the Processor:</w:t>
      </w:r>
    </w:p>
    <w:p w14:paraId="3083F2E1" w14:textId="51097DAD" w:rsidR="0060380B" w:rsidRPr="00AC76F9"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310410" w14:paraId="45F1C84B" w14:textId="77777777">
        <w:tc>
          <w:tcPr>
            <w:tcW w:w="4814" w:type="dxa"/>
          </w:tcPr>
          <w:p w14:paraId="1DA26D05" w14:textId="77777777" w:rsidR="0060380B"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Places where the Processor stores personal data</w:t>
            </w:r>
          </w:p>
          <w:p w14:paraId="7B3D0B3D" w14:textId="77777777" w:rsidR="0060380B" w:rsidRPr="00AC76F9" w:rsidRDefault="00000000" w:rsidP="005C2145">
            <w:pPr>
              <w:jc w:val="both"/>
              <w:rPr>
                <w:rFonts w:ascii="Times New Roman" w:hAnsi="Times New Roman" w:cs="Times New Roman"/>
              </w:rPr>
            </w:pPr>
            <w:r w:rsidRPr="00AC76F9">
              <w:rPr>
                <w:rFonts w:ascii="Times New Roman" w:hAnsi="Times New Roman" w:cs="Times New Roman"/>
                <w:lang w:val="en"/>
              </w:rPr>
              <w:t>(specific country within or outside the European Economic Area)</w:t>
            </w:r>
          </w:p>
        </w:tc>
        <w:tc>
          <w:tcPr>
            <w:tcW w:w="4814" w:type="dxa"/>
          </w:tcPr>
          <w:p w14:paraId="6FE52CBA" w14:textId="290CA0E5" w:rsidR="0060380B" w:rsidRPr="00AC76F9" w:rsidRDefault="0060380B" w:rsidP="00F34A54">
            <w:pPr>
              <w:rPr>
                <w:rFonts w:ascii="Times New Roman" w:hAnsi="Times New Roman" w:cs="Times New Roman"/>
              </w:rPr>
            </w:pPr>
          </w:p>
        </w:tc>
      </w:tr>
      <w:tr w:rsidR="00310410" w14:paraId="28902BA4" w14:textId="77777777">
        <w:tc>
          <w:tcPr>
            <w:tcW w:w="4814" w:type="dxa"/>
          </w:tcPr>
          <w:p w14:paraId="679DAE4D" w14:textId="77777777" w:rsidR="0060380B"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Contacts of the Processor's data protection officer (email address and telephone number)</w:t>
            </w:r>
          </w:p>
        </w:tc>
        <w:tc>
          <w:tcPr>
            <w:tcW w:w="4814" w:type="dxa"/>
          </w:tcPr>
          <w:p w14:paraId="27349DA3" w14:textId="6834C83B" w:rsidR="0060380B" w:rsidRPr="00AC76F9" w:rsidRDefault="0060380B" w:rsidP="00F34A54">
            <w:pPr>
              <w:rPr>
                <w:rFonts w:ascii="Times New Roman" w:hAnsi="Times New Roman" w:cs="Times New Roman"/>
              </w:rPr>
            </w:pPr>
          </w:p>
        </w:tc>
      </w:tr>
    </w:tbl>
    <w:p w14:paraId="74272AD0" w14:textId="77777777" w:rsidR="0060380B" w:rsidRPr="00AC76F9" w:rsidRDefault="0060380B" w:rsidP="00F34A54">
      <w:pPr>
        <w:spacing w:after="0"/>
        <w:rPr>
          <w:rFonts w:ascii="Times New Roman" w:hAnsi="Times New Roman" w:cs="Times New Roman"/>
        </w:rPr>
      </w:pPr>
    </w:p>
    <w:p w14:paraId="05BA5D17" w14:textId="77777777" w:rsidR="003049C4" w:rsidRPr="00AC76F9" w:rsidRDefault="00000000" w:rsidP="00F34A54">
      <w:pPr>
        <w:spacing w:after="0"/>
        <w:rPr>
          <w:rFonts w:ascii="Times New Roman" w:hAnsi="Times New Roman" w:cs="Times New Roman"/>
          <w:b/>
          <w:bCs/>
        </w:rPr>
      </w:pPr>
      <w:r w:rsidRPr="00AC76F9">
        <w:rPr>
          <w:rFonts w:ascii="Times New Roman" w:hAnsi="Times New Roman" w:cs="Times New Roman"/>
          <w:b/>
          <w:bCs/>
          <w:lang w:val="en"/>
        </w:rPr>
        <w:t>Information about the subprocessor</w:t>
      </w:r>
    </w:p>
    <w:p w14:paraId="400F539A" w14:textId="19C6EB72" w:rsidR="00545165" w:rsidRPr="00AC76F9" w:rsidRDefault="00000000" w:rsidP="00EF4B81">
      <w:pPr>
        <w:spacing w:after="0"/>
        <w:rPr>
          <w:rFonts w:ascii="Times New Roman" w:hAnsi="Times New Roman" w:cs="Times New Roman"/>
        </w:rPr>
      </w:pPr>
      <w:r w:rsidRPr="00AC76F9">
        <w:rPr>
          <w:rFonts w:ascii="Times New Roman" w:hAnsi="Times New Roman" w:cs="Times New Roman"/>
          <w:b/>
          <w:bCs/>
          <w:lang w:val="en"/>
        </w:rPr>
        <w:t>(</w:t>
      </w:r>
      <w:r w:rsidRPr="00AC76F9">
        <w:rPr>
          <w:rFonts w:ascii="Times New Roman" w:hAnsi="Times New Roman" w:cs="Times New Roman"/>
          <w:lang w:val="en"/>
        </w:rPr>
        <w:t>if the Processor uses more than one sub-processor, the table provides information about each of them).</w:t>
      </w:r>
    </w:p>
    <w:p w14:paraId="7DAA7EED" w14:textId="4EEB012A" w:rsidR="007A4A81" w:rsidRPr="00AC76F9" w:rsidRDefault="00000000" w:rsidP="00EF4B81">
      <w:pPr>
        <w:spacing w:after="0"/>
        <w:rPr>
          <w:rFonts w:ascii="Times New Roman" w:hAnsi="Times New Roman" w:cs="Times New Roman"/>
          <w:b/>
          <w:bCs/>
        </w:rPr>
      </w:pPr>
      <w:r w:rsidRPr="00AC76F9">
        <w:rPr>
          <w:rFonts w:ascii="Times New Roman" w:hAnsi="Times New Roman" w:cs="Times New Roman"/>
          <w:lang w:val="en"/>
        </w:rPr>
        <w:t>When information about the subprocessor is provided already during the performance of the Agreement, it may be provided in a manner agreed upon by the Parties (for instance, as an appendix to the Agreement, as a letter from one Party to the other Party).</w:t>
      </w:r>
    </w:p>
    <w:p w14:paraId="5596DF18" w14:textId="6DACB6A7" w:rsidR="00AC6650" w:rsidRPr="00AC76F9"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310410" w14:paraId="5D3A036B" w14:textId="77777777" w:rsidTr="00545165">
        <w:tc>
          <w:tcPr>
            <w:tcW w:w="4814" w:type="dxa"/>
          </w:tcPr>
          <w:p w14:paraId="4D681FEA" w14:textId="6C2A2F84" w:rsidR="00545165"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Name, legal entity code, registered office address/name, surname, date of birth or individual activity number, residential address</w:t>
            </w:r>
          </w:p>
        </w:tc>
        <w:tc>
          <w:tcPr>
            <w:tcW w:w="4814" w:type="dxa"/>
          </w:tcPr>
          <w:p w14:paraId="2E9D224F" w14:textId="77777777" w:rsidR="00545165" w:rsidRPr="00AC76F9" w:rsidRDefault="00545165" w:rsidP="00EF4B81">
            <w:pPr>
              <w:rPr>
                <w:rFonts w:ascii="Times New Roman" w:hAnsi="Times New Roman" w:cs="Times New Roman"/>
              </w:rPr>
            </w:pPr>
          </w:p>
        </w:tc>
      </w:tr>
      <w:tr w:rsidR="00310410" w14:paraId="6EF77D08" w14:textId="77777777" w:rsidTr="00545165">
        <w:tc>
          <w:tcPr>
            <w:tcW w:w="4814" w:type="dxa"/>
          </w:tcPr>
          <w:p w14:paraId="15A20E18" w14:textId="5636529F" w:rsidR="00545165"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Personal data processing activities performed by the subprocessor</w:t>
            </w:r>
          </w:p>
        </w:tc>
        <w:tc>
          <w:tcPr>
            <w:tcW w:w="4814" w:type="dxa"/>
          </w:tcPr>
          <w:p w14:paraId="0503699E" w14:textId="77777777" w:rsidR="00545165" w:rsidRPr="00AC76F9" w:rsidRDefault="00545165" w:rsidP="00EF4B81">
            <w:pPr>
              <w:rPr>
                <w:rFonts w:ascii="Times New Roman" w:hAnsi="Times New Roman" w:cs="Times New Roman"/>
              </w:rPr>
            </w:pPr>
          </w:p>
        </w:tc>
      </w:tr>
      <w:tr w:rsidR="00310410" w14:paraId="340CE10D" w14:textId="77777777" w:rsidTr="00545165">
        <w:tc>
          <w:tcPr>
            <w:tcW w:w="4814" w:type="dxa"/>
          </w:tcPr>
          <w:p w14:paraId="2784834F" w14:textId="5DD12A13" w:rsidR="00545165"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The processed personal data shall be transferred to the subprocessor</w:t>
            </w:r>
          </w:p>
        </w:tc>
        <w:tc>
          <w:tcPr>
            <w:tcW w:w="4814" w:type="dxa"/>
          </w:tcPr>
          <w:p w14:paraId="21AE3AA7" w14:textId="77777777" w:rsidR="00545165" w:rsidRPr="00AC76F9" w:rsidRDefault="00545165" w:rsidP="00EF4B81">
            <w:pPr>
              <w:rPr>
                <w:rFonts w:ascii="Times New Roman" w:hAnsi="Times New Roman" w:cs="Times New Roman"/>
              </w:rPr>
            </w:pPr>
          </w:p>
        </w:tc>
      </w:tr>
      <w:tr w:rsidR="00310410" w14:paraId="709488E4" w14:textId="77777777" w:rsidTr="00545165">
        <w:tc>
          <w:tcPr>
            <w:tcW w:w="4814" w:type="dxa"/>
          </w:tcPr>
          <w:p w14:paraId="6D227507" w14:textId="513CC1A3" w:rsidR="00545165"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Date of the contract concluded with the subprocessor, number, name, validity period</w:t>
            </w:r>
          </w:p>
        </w:tc>
        <w:tc>
          <w:tcPr>
            <w:tcW w:w="4814" w:type="dxa"/>
          </w:tcPr>
          <w:p w14:paraId="5DF08E6B" w14:textId="77777777" w:rsidR="00545165" w:rsidRPr="00AC76F9" w:rsidRDefault="00545165" w:rsidP="00EF4B81">
            <w:pPr>
              <w:rPr>
                <w:rFonts w:ascii="Times New Roman" w:hAnsi="Times New Roman" w:cs="Times New Roman"/>
              </w:rPr>
            </w:pPr>
          </w:p>
        </w:tc>
      </w:tr>
      <w:tr w:rsidR="00310410" w14:paraId="19072A3A" w14:textId="77777777" w:rsidTr="00545165">
        <w:tc>
          <w:tcPr>
            <w:tcW w:w="4814" w:type="dxa"/>
          </w:tcPr>
          <w:p w14:paraId="3091D39E" w14:textId="7D188BA1" w:rsidR="00545165" w:rsidRPr="00AC76F9" w:rsidRDefault="00000000" w:rsidP="005C2145">
            <w:pPr>
              <w:jc w:val="both"/>
              <w:rPr>
                <w:rFonts w:ascii="Times New Roman" w:hAnsi="Times New Roman" w:cs="Times New Roman"/>
                <w:b/>
                <w:bCs/>
              </w:rPr>
            </w:pPr>
            <w:r w:rsidRPr="00AC76F9">
              <w:rPr>
                <w:rFonts w:ascii="Times New Roman" w:hAnsi="Times New Roman" w:cs="Times New Roman"/>
                <w:b/>
                <w:bCs/>
                <w:lang w:val="en"/>
              </w:rPr>
              <w:t xml:space="preserve">Location where the subprocessor stores the personal data </w:t>
            </w:r>
            <w:r w:rsidR="003049C4" w:rsidRPr="00AC76F9">
              <w:rPr>
                <w:rFonts w:ascii="Times New Roman" w:hAnsi="Times New Roman" w:cs="Times New Roman"/>
                <w:lang w:val="en"/>
              </w:rPr>
              <w:t>(specific country within or outside the European Economic Area)</w:t>
            </w:r>
          </w:p>
        </w:tc>
        <w:tc>
          <w:tcPr>
            <w:tcW w:w="4814" w:type="dxa"/>
          </w:tcPr>
          <w:p w14:paraId="65701CA1" w14:textId="77777777" w:rsidR="00545165" w:rsidRPr="00AC76F9" w:rsidRDefault="00545165" w:rsidP="00EF4B81">
            <w:pPr>
              <w:rPr>
                <w:rFonts w:ascii="Times New Roman" w:hAnsi="Times New Roman" w:cs="Times New Roman"/>
              </w:rPr>
            </w:pPr>
          </w:p>
        </w:tc>
      </w:tr>
    </w:tbl>
    <w:p w14:paraId="36E9D376" w14:textId="4BF27A17" w:rsidR="00E76EE0" w:rsidRPr="00AC76F9" w:rsidRDefault="00E76EE0" w:rsidP="00EF4B81">
      <w:pPr>
        <w:spacing w:after="0"/>
        <w:rPr>
          <w:rFonts w:ascii="Times New Roman" w:hAnsi="Times New Roman" w:cs="Times New Roman"/>
        </w:rPr>
      </w:pPr>
    </w:p>
    <w:p w14:paraId="514DBDFA" w14:textId="2E7DF371" w:rsidR="00F53498" w:rsidRPr="00AC76F9" w:rsidRDefault="00F53498" w:rsidP="00EF4B81">
      <w:pPr>
        <w:spacing w:after="0"/>
        <w:rPr>
          <w:rFonts w:ascii="Times New Roman" w:hAnsi="Times New Roman" w:cs="Times New Roman"/>
        </w:rPr>
      </w:pPr>
    </w:p>
    <w:p w14:paraId="4A3C2312" w14:textId="77777777" w:rsidR="00F53498" w:rsidRPr="00AC76F9" w:rsidRDefault="00F53498" w:rsidP="00EF4B81">
      <w:pPr>
        <w:spacing w:after="0"/>
        <w:rPr>
          <w:rFonts w:ascii="Times New Roman" w:hAnsi="Times New Roman" w:cs="Times New Roman"/>
        </w:rPr>
      </w:pPr>
    </w:p>
    <w:p w14:paraId="43623148" w14:textId="18466861" w:rsidR="00E76EE0" w:rsidRPr="00AC76F9" w:rsidRDefault="00000000" w:rsidP="00EF4B81">
      <w:pPr>
        <w:spacing w:after="0"/>
        <w:jc w:val="center"/>
        <w:rPr>
          <w:rFonts w:ascii="Times New Roman" w:hAnsi="Times New Roman" w:cs="Times New Roman"/>
          <w:b/>
          <w:bCs/>
        </w:rPr>
      </w:pPr>
      <w:r w:rsidRPr="00AC76F9">
        <w:rPr>
          <w:rFonts w:ascii="Times New Roman" w:hAnsi="Times New Roman" w:cs="Times New Roman"/>
          <w:b/>
          <w:bCs/>
          <w:lang w:val="en"/>
        </w:rPr>
        <w:t>VII.</w:t>
      </w:r>
      <w:r w:rsidRPr="00AC76F9">
        <w:rPr>
          <w:rFonts w:ascii="Times New Roman" w:hAnsi="Times New Roman" w:cs="Times New Roman"/>
          <w:b/>
          <w:bCs/>
          <w:lang w:val="en"/>
        </w:rPr>
        <w:tab/>
        <w:t>Details and signatures of the Parties:</w:t>
      </w:r>
    </w:p>
    <w:p w14:paraId="290961B6" w14:textId="77777777" w:rsidR="00E76EE0" w:rsidRPr="00AC76F9"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310410" w14:paraId="5932136F" w14:textId="77777777" w:rsidTr="003460B5">
        <w:trPr>
          <w:cantSplit/>
          <w:trHeight w:val="434"/>
        </w:trPr>
        <w:tc>
          <w:tcPr>
            <w:tcW w:w="2500" w:type="pct"/>
          </w:tcPr>
          <w:p w14:paraId="11F45DB5" w14:textId="77777777" w:rsidR="00545165" w:rsidRPr="00AC76F9" w:rsidRDefault="00000000" w:rsidP="00EF4B81">
            <w:pPr>
              <w:spacing w:after="0"/>
              <w:rPr>
                <w:rFonts w:ascii="Times New Roman" w:hAnsi="Times New Roman" w:cs="Times New Roman"/>
                <w:b/>
                <w:bCs/>
                <w:sz w:val="24"/>
                <w:szCs w:val="24"/>
              </w:rPr>
            </w:pPr>
            <w:r w:rsidRPr="00AC76F9">
              <w:rPr>
                <w:rFonts w:ascii="Times New Roman" w:hAnsi="Times New Roman" w:cs="Times New Roman"/>
                <w:b/>
                <w:bCs/>
                <w:sz w:val="24"/>
                <w:szCs w:val="24"/>
                <w:lang w:val="en"/>
              </w:rPr>
              <w:t>MANAGER:</w:t>
            </w:r>
          </w:p>
          <w:p w14:paraId="6261F900"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 xml:space="preserve">Joint-stock company "Lietuvos paštas" </w:t>
            </w:r>
          </w:p>
          <w:p w14:paraId="639A5F8C"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Legal entity code 121215587</w:t>
            </w:r>
          </w:p>
          <w:p w14:paraId="345062F0"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 xml:space="preserve">J. Balčikonio street, 3, 03500 Vilnius </w:t>
            </w:r>
          </w:p>
          <w:p w14:paraId="66BBA1C6" w14:textId="77777777" w:rsidR="00545165" w:rsidRPr="00AC76F9" w:rsidRDefault="00545165" w:rsidP="00EF4B81">
            <w:pPr>
              <w:spacing w:after="0"/>
              <w:rPr>
                <w:rFonts w:ascii="Times New Roman" w:hAnsi="Times New Roman" w:cs="Times New Roman"/>
                <w:sz w:val="24"/>
                <w:szCs w:val="24"/>
              </w:rPr>
            </w:pPr>
          </w:p>
          <w:p w14:paraId="65BBC56F" w14:textId="02086522" w:rsidR="00545165" w:rsidRPr="00AC76F9" w:rsidRDefault="00000000" w:rsidP="00EF4B81">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r>
          </w:p>
          <w:p w14:paraId="6F922F8E" w14:textId="77777777" w:rsidR="00545165" w:rsidRPr="00AC76F9" w:rsidRDefault="00000000" w:rsidP="00EF4B81">
            <w:pPr>
              <w:spacing w:after="0"/>
              <w:rPr>
                <w:rFonts w:ascii="Times New Roman" w:hAnsi="Times New Roman" w:cs="Times New Roman"/>
                <w:sz w:val="24"/>
                <w:szCs w:val="24"/>
              </w:rPr>
            </w:pPr>
            <w:r w:rsidRPr="00AC76F9">
              <w:rPr>
                <w:rFonts w:ascii="Times New Roman" w:hAnsi="Times New Roman" w:cs="Times New Roman"/>
                <w:sz w:val="24"/>
                <w:szCs w:val="24"/>
                <w:lang w:val="en"/>
              </w:rPr>
              <w:t>[</w:t>
            </w:r>
            <w:r w:rsidRPr="00AC76F9">
              <w:rPr>
                <w:rFonts w:ascii="Times New Roman" w:hAnsi="Times New Roman" w:cs="Times New Roman"/>
                <w:i/>
                <w:iCs/>
                <w:sz w:val="24"/>
                <w:szCs w:val="24"/>
                <w:lang w:val="en"/>
              </w:rPr>
              <w:t>position, name, surname of the signatory</w:t>
            </w:r>
            <w:r w:rsidRPr="00AC76F9">
              <w:rPr>
                <w:rFonts w:ascii="Times New Roman" w:hAnsi="Times New Roman" w:cs="Times New Roman"/>
                <w:sz w:val="24"/>
                <w:szCs w:val="24"/>
                <w:lang w:val="en"/>
              </w:rPr>
              <w:t>]</w:t>
            </w:r>
          </w:p>
          <w:p w14:paraId="56373A91" w14:textId="77777777" w:rsidR="00545165" w:rsidRPr="00AC76F9" w:rsidRDefault="00545165" w:rsidP="00EF4B81">
            <w:pPr>
              <w:spacing w:after="0"/>
              <w:rPr>
                <w:rFonts w:ascii="Times New Roman" w:hAnsi="Times New Roman" w:cs="Times New Roman"/>
                <w:sz w:val="24"/>
                <w:szCs w:val="24"/>
              </w:rPr>
            </w:pPr>
          </w:p>
        </w:tc>
        <w:tc>
          <w:tcPr>
            <w:tcW w:w="2500" w:type="pct"/>
          </w:tcPr>
          <w:p w14:paraId="1FCEC0BE" w14:textId="77777777" w:rsidR="00545165" w:rsidRPr="00AC76F9" w:rsidRDefault="00000000" w:rsidP="00EF4B81">
            <w:pPr>
              <w:spacing w:after="0"/>
              <w:rPr>
                <w:rFonts w:ascii="Times New Roman" w:hAnsi="Times New Roman" w:cs="Times New Roman"/>
                <w:b/>
                <w:bCs/>
                <w:sz w:val="24"/>
                <w:szCs w:val="24"/>
              </w:rPr>
            </w:pPr>
            <w:r w:rsidRPr="00AC76F9">
              <w:rPr>
                <w:rFonts w:ascii="Times New Roman" w:hAnsi="Times New Roman" w:cs="Times New Roman"/>
                <w:b/>
                <w:bCs/>
                <w:sz w:val="24"/>
                <w:szCs w:val="24"/>
                <w:lang w:val="en"/>
              </w:rPr>
              <w:t>PROCESSOR:</w:t>
            </w:r>
          </w:p>
          <w:p w14:paraId="59C4FA5C" w14:textId="77777777" w:rsidR="00545165" w:rsidRPr="00AC76F9" w:rsidRDefault="00545165" w:rsidP="00EF4B81">
            <w:pPr>
              <w:spacing w:after="0"/>
              <w:rPr>
                <w:rFonts w:ascii="Times New Roman" w:hAnsi="Times New Roman" w:cs="Times New Roman"/>
                <w:sz w:val="24"/>
                <w:szCs w:val="24"/>
              </w:rPr>
            </w:pPr>
          </w:p>
          <w:p w14:paraId="74C5843E" w14:textId="77777777" w:rsidR="00545165" w:rsidRPr="00AC76F9" w:rsidRDefault="00545165" w:rsidP="00EF4B81">
            <w:pPr>
              <w:spacing w:after="0"/>
              <w:rPr>
                <w:rFonts w:ascii="Times New Roman" w:hAnsi="Times New Roman" w:cs="Times New Roman"/>
                <w:sz w:val="24"/>
                <w:szCs w:val="24"/>
              </w:rPr>
            </w:pPr>
          </w:p>
          <w:p w14:paraId="586F4325" w14:textId="77777777" w:rsidR="00545165" w:rsidRPr="00AC76F9" w:rsidRDefault="00000000" w:rsidP="00EF4B81">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t xml:space="preserve"> </w:t>
            </w:r>
          </w:p>
          <w:p w14:paraId="03CC14FB" w14:textId="77777777" w:rsidR="00545165" w:rsidRPr="00AC76F9" w:rsidRDefault="00545165" w:rsidP="00EF4B81">
            <w:pPr>
              <w:spacing w:after="0"/>
              <w:rPr>
                <w:rFonts w:ascii="Times New Roman" w:hAnsi="Times New Roman" w:cs="Times New Roman"/>
                <w:sz w:val="24"/>
                <w:szCs w:val="24"/>
              </w:rPr>
            </w:pPr>
          </w:p>
          <w:p w14:paraId="474D9DBA" w14:textId="77777777" w:rsidR="00545165" w:rsidRPr="00AC76F9" w:rsidRDefault="00545165" w:rsidP="00EF4B81">
            <w:pPr>
              <w:spacing w:after="0"/>
              <w:rPr>
                <w:rFonts w:ascii="Times New Roman" w:hAnsi="Times New Roman" w:cs="Times New Roman"/>
                <w:sz w:val="24"/>
                <w:szCs w:val="24"/>
              </w:rPr>
            </w:pPr>
          </w:p>
          <w:p w14:paraId="07A8B96C" w14:textId="77777777" w:rsidR="00545165" w:rsidRPr="00AC76F9" w:rsidRDefault="00000000" w:rsidP="00EF4B81">
            <w:pPr>
              <w:spacing w:after="0"/>
              <w:rPr>
                <w:rFonts w:ascii="Times New Roman" w:hAnsi="Times New Roman" w:cs="Times New Roman"/>
                <w:sz w:val="24"/>
                <w:szCs w:val="24"/>
              </w:rPr>
            </w:pPr>
            <w:r w:rsidRPr="00AC76F9">
              <w:rPr>
                <w:rFonts w:ascii="Times New Roman" w:hAnsi="Times New Roman" w:cs="Times New Roman"/>
                <w:sz w:val="24"/>
                <w:szCs w:val="24"/>
                <w:lang w:val="en"/>
              </w:rPr>
              <w:t>[</w:t>
            </w:r>
            <w:r w:rsidRPr="00AC76F9">
              <w:rPr>
                <w:rFonts w:ascii="Times New Roman" w:hAnsi="Times New Roman" w:cs="Times New Roman"/>
                <w:i/>
                <w:iCs/>
                <w:sz w:val="24"/>
                <w:szCs w:val="24"/>
                <w:lang w:val="en"/>
              </w:rPr>
              <w:t>position, name, surname of the signatory</w:t>
            </w:r>
            <w:r w:rsidRPr="00AC76F9">
              <w:rPr>
                <w:rFonts w:ascii="Times New Roman" w:hAnsi="Times New Roman" w:cs="Times New Roman"/>
                <w:sz w:val="24"/>
                <w:szCs w:val="24"/>
                <w:lang w:val="en"/>
              </w:rPr>
              <w:t>]</w:t>
            </w:r>
          </w:p>
          <w:p w14:paraId="678DAB21" w14:textId="77777777" w:rsidR="00545165" w:rsidRPr="00AC76F9" w:rsidRDefault="00545165" w:rsidP="00EF4B81">
            <w:pPr>
              <w:spacing w:after="0"/>
              <w:rPr>
                <w:rFonts w:ascii="Times New Roman" w:hAnsi="Times New Roman" w:cs="Times New Roman"/>
                <w:sz w:val="24"/>
                <w:szCs w:val="24"/>
              </w:rPr>
            </w:pPr>
          </w:p>
          <w:p w14:paraId="73A64A76" w14:textId="77777777" w:rsidR="00120941" w:rsidRPr="00AC76F9" w:rsidRDefault="00120941" w:rsidP="00EF4B81">
            <w:pPr>
              <w:spacing w:after="0"/>
              <w:rPr>
                <w:rFonts w:ascii="Times New Roman" w:hAnsi="Times New Roman" w:cs="Times New Roman"/>
                <w:sz w:val="24"/>
                <w:szCs w:val="24"/>
              </w:rPr>
            </w:pPr>
          </w:p>
          <w:p w14:paraId="229F480B" w14:textId="77777777" w:rsidR="00120941" w:rsidRPr="00AC76F9" w:rsidRDefault="00120941" w:rsidP="00EF4B81">
            <w:pPr>
              <w:spacing w:after="0"/>
              <w:rPr>
                <w:rFonts w:ascii="Times New Roman" w:hAnsi="Times New Roman" w:cs="Times New Roman"/>
                <w:sz w:val="24"/>
                <w:szCs w:val="24"/>
              </w:rPr>
            </w:pPr>
          </w:p>
          <w:p w14:paraId="5B233C53" w14:textId="77777777" w:rsidR="00120941" w:rsidRPr="00AC76F9" w:rsidRDefault="00120941" w:rsidP="00EF4B81">
            <w:pPr>
              <w:spacing w:after="0"/>
              <w:rPr>
                <w:rFonts w:ascii="Times New Roman" w:hAnsi="Times New Roman" w:cs="Times New Roman"/>
                <w:sz w:val="24"/>
                <w:szCs w:val="24"/>
              </w:rPr>
            </w:pPr>
          </w:p>
          <w:p w14:paraId="382A257D" w14:textId="77777777" w:rsidR="00120941" w:rsidRPr="00AC76F9" w:rsidRDefault="00120941" w:rsidP="00EF4B81">
            <w:pPr>
              <w:spacing w:after="0"/>
              <w:rPr>
                <w:rFonts w:ascii="Times New Roman" w:hAnsi="Times New Roman" w:cs="Times New Roman"/>
                <w:sz w:val="24"/>
                <w:szCs w:val="24"/>
              </w:rPr>
            </w:pPr>
          </w:p>
          <w:p w14:paraId="368E60AA" w14:textId="77777777" w:rsidR="00120941" w:rsidRPr="00AC76F9" w:rsidRDefault="00120941" w:rsidP="00EF4B81">
            <w:pPr>
              <w:spacing w:after="0"/>
              <w:rPr>
                <w:rFonts w:ascii="Times New Roman" w:hAnsi="Times New Roman" w:cs="Times New Roman"/>
                <w:sz w:val="24"/>
                <w:szCs w:val="24"/>
              </w:rPr>
            </w:pPr>
          </w:p>
          <w:p w14:paraId="6EDE1755" w14:textId="77777777" w:rsidR="00120941" w:rsidRPr="00AC76F9" w:rsidRDefault="00120941" w:rsidP="00EF4B81">
            <w:pPr>
              <w:spacing w:after="0"/>
              <w:rPr>
                <w:rFonts w:ascii="Times New Roman" w:hAnsi="Times New Roman" w:cs="Times New Roman"/>
                <w:sz w:val="24"/>
                <w:szCs w:val="24"/>
              </w:rPr>
            </w:pPr>
          </w:p>
        </w:tc>
      </w:tr>
    </w:tbl>
    <w:p w14:paraId="28A8EF41" w14:textId="0C025963" w:rsidR="00E76EE0" w:rsidRPr="00AC76F9" w:rsidRDefault="00E76EE0" w:rsidP="00EF4B81">
      <w:pPr>
        <w:rPr>
          <w:rFonts w:ascii="Times New Roman" w:hAnsi="Times New Roman" w:cs="Times New Roman"/>
        </w:rPr>
      </w:pPr>
    </w:p>
    <w:p w14:paraId="1EA3D864" w14:textId="77777777" w:rsidR="00E76EE0" w:rsidRPr="00AC76F9" w:rsidRDefault="00000000" w:rsidP="00EF4B81">
      <w:pPr>
        <w:spacing w:after="0"/>
        <w:jc w:val="right"/>
        <w:rPr>
          <w:rFonts w:ascii="Times New Roman" w:hAnsi="Times New Roman" w:cs="Times New Roman"/>
          <w:b/>
          <w:bCs/>
        </w:rPr>
      </w:pPr>
      <w:r w:rsidRPr="00AC76F9">
        <w:rPr>
          <w:rFonts w:ascii="Times New Roman" w:hAnsi="Times New Roman" w:cs="Times New Roman"/>
          <w:b/>
          <w:bCs/>
          <w:lang w:val="en"/>
        </w:rPr>
        <w:t>Appendix No. 1 to the Agreement</w:t>
      </w:r>
    </w:p>
    <w:p w14:paraId="0EB125A2" w14:textId="77777777" w:rsidR="00E76EE0" w:rsidRPr="00AC76F9" w:rsidRDefault="00E76EE0" w:rsidP="00EF4B81">
      <w:pPr>
        <w:spacing w:after="0"/>
        <w:rPr>
          <w:rFonts w:ascii="Times New Roman" w:hAnsi="Times New Roman" w:cs="Times New Roman"/>
        </w:rPr>
      </w:pPr>
    </w:p>
    <w:p w14:paraId="3CFD7F42" w14:textId="77777777" w:rsidR="00E76EE0" w:rsidRPr="00AC76F9" w:rsidRDefault="00000000" w:rsidP="00EF4B81">
      <w:pPr>
        <w:spacing w:after="0"/>
        <w:jc w:val="center"/>
        <w:rPr>
          <w:rFonts w:ascii="Times New Roman" w:hAnsi="Times New Roman" w:cs="Times New Roman"/>
          <w:b/>
          <w:bCs/>
        </w:rPr>
      </w:pPr>
      <w:r w:rsidRPr="00AC76F9">
        <w:rPr>
          <w:rFonts w:ascii="Times New Roman" w:hAnsi="Times New Roman" w:cs="Times New Roman"/>
          <w:b/>
          <w:bCs/>
          <w:lang w:val="en"/>
        </w:rPr>
        <w:t>Security requirements</w:t>
      </w:r>
    </w:p>
    <w:p w14:paraId="6407E4C9" w14:textId="77777777" w:rsidR="00E76EE0" w:rsidRPr="00AC76F9" w:rsidRDefault="00E76EE0" w:rsidP="00EF4B81">
      <w:pPr>
        <w:spacing w:after="0"/>
        <w:rPr>
          <w:rFonts w:ascii="Times New Roman" w:hAnsi="Times New Roman" w:cs="Times New Roman"/>
        </w:rPr>
      </w:pPr>
    </w:p>
    <w:p w14:paraId="702386E2" w14:textId="00CB45AA" w:rsidR="00E76EE0" w:rsidRPr="00AC76F9" w:rsidRDefault="00000000" w:rsidP="00EF4B81">
      <w:pPr>
        <w:spacing w:after="0"/>
        <w:jc w:val="both"/>
        <w:rPr>
          <w:rFonts w:ascii="Times New Roman" w:hAnsi="Times New Roman" w:cs="Times New Roman"/>
        </w:rPr>
      </w:pPr>
      <w:r w:rsidRPr="00AC76F9">
        <w:rPr>
          <w:rFonts w:ascii="Times New Roman" w:hAnsi="Times New Roman" w:cs="Times New Roman"/>
          <w:lang w:val="en"/>
        </w:rPr>
        <w:t>The Processor, its employees, as well as the subprocessor(s) engaged by the Processor must comply with the recommendations adopted by the supervisory authority or other legally binding documents regarding the application of technical and organizational data security requirements, as well as the minimum technical and organizational security requirements specified in this appendix.</w:t>
      </w:r>
    </w:p>
    <w:p w14:paraId="1DFA6C89" w14:textId="34644CBB" w:rsidR="00E76EE0" w:rsidRPr="00AC76F9" w:rsidRDefault="00000000" w:rsidP="00EF4B81">
      <w:pPr>
        <w:spacing w:after="0"/>
        <w:jc w:val="center"/>
        <w:rPr>
          <w:rFonts w:ascii="Times New Roman" w:hAnsi="Times New Roman" w:cs="Times New Roman"/>
          <w:b/>
          <w:bCs/>
        </w:rPr>
      </w:pPr>
      <w:r w:rsidRPr="00AC76F9">
        <w:rPr>
          <w:rFonts w:ascii="Times New Roman" w:hAnsi="Times New Roman" w:cs="Times New Roman"/>
          <w:b/>
          <w:bCs/>
          <w:lang w:val="en"/>
        </w:rPr>
        <w:t>I. Computer, software, cloud services</w:t>
      </w:r>
    </w:p>
    <w:p w14:paraId="2B2294EB" w14:textId="77777777" w:rsidR="00E76EE0" w:rsidRPr="00AC76F9" w:rsidRDefault="00E76EE0" w:rsidP="00EF4B81">
      <w:pPr>
        <w:spacing w:after="0"/>
        <w:rPr>
          <w:rFonts w:ascii="Times New Roman" w:hAnsi="Times New Roman" w:cs="Times New Roman"/>
        </w:rPr>
      </w:pPr>
    </w:p>
    <w:p w14:paraId="68B7CA58" w14:textId="65A6ACBD" w:rsidR="00E76EE0" w:rsidRPr="00AC76F9" w:rsidRDefault="00000000" w:rsidP="00EF4B81">
      <w:pPr>
        <w:pStyle w:val="ListParagraph"/>
        <w:numPr>
          <w:ilvl w:val="0"/>
          <w:numId w:val="13"/>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In computerized workplaces, which include, among other things, employee personal computers, mobile phones and other similar equipment used for work purposes both at the Processor's premises and when the Processor's employees work remotely (hereinafter - </w:t>
      </w:r>
      <w:r w:rsidRPr="00AC76F9">
        <w:rPr>
          <w:rFonts w:ascii="Times New Roman" w:hAnsi="Times New Roman" w:cs="Times New Roman"/>
          <w:b/>
          <w:bCs/>
          <w:lang w:val="en"/>
        </w:rPr>
        <w:t>CW</w:t>
      </w:r>
      <w:r w:rsidRPr="00AC76F9">
        <w:rPr>
          <w:rFonts w:ascii="Times New Roman" w:hAnsi="Times New Roman" w:cs="Times New Roman"/>
          <w:lang w:val="en"/>
        </w:rPr>
        <w:t>) and on servers:</w:t>
      </w:r>
    </w:p>
    <w:p w14:paraId="41CF83B6" w14:textId="63611C02" w:rsidR="004A17A8" w:rsidRPr="00AC76F9" w:rsidRDefault="00000000" w:rsidP="00EF4B81">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only computer hardware and software that is supported by manufacturers must be used;</w:t>
      </w:r>
    </w:p>
    <w:p w14:paraId="659F2840" w14:textId="5A16BD5F"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patches that correct critical and important software (hereinafter - </w:t>
      </w:r>
      <w:r w:rsidR="00D37B5B" w:rsidRPr="00AC76F9">
        <w:rPr>
          <w:rFonts w:ascii="Times New Roman" w:hAnsi="Times New Roman" w:cs="Times New Roman"/>
          <w:b/>
          <w:bCs/>
          <w:lang w:val="en"/>
        </w:rPr>
        <w:t>software</w:t>
      </w:r>
      <w:r w:rsidRPr="00AC76F9">
        <w:rPr>
          <w:rFonts w:ascii="Times New Roman" w:hAnsi="Times New Roman" w:cs="Times New Roman"/>
          <w:lang w:val="en"/>
        </w:rPr>
        <w:t>) security vulnerabilities must be installed;</w:t>
      </w:r>
    </w:p>
    <w:p w14:paraId="25D81D5B" w14:textId="50FCC604"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separate accounts must be used for routine work and CW administration;</w:t>
      </w:r>
    </w:p>
    <w:p w14:paraId="6EEAFA6E" w14:textId="7F0AD49C"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automatic user account locking must be used, which is activated after no more than 15 minutes of user inactivity;</w:t>
      </w:r>
    </w:p>
    <w:p w14:paraId="47964E03" w14:textId="54FBB03B"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to connect to the CW and other computer network objects, a password consisting of at least 8 characters, using 4 character groups (lowercase, uppercase letters, numbers and special characters), must be used; the password must be changed at least every 90 days, and may be changed repeatedly no earlier than after 24 hours; the password cannot be repeated within a 6-month period and cannot coincide with 6 previous passwords; a password of at least 4 characters or a fingerprint scanner must be used to unlock the screen of the mobile device;</w:t>
      </w:r>
    </w:p>
    <w:p w14:paraId="6C3BB343" w14:textId="5E4C2A22"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real-time antivirus software must be used (must be launched and active at system startup); virus database must be updated before scanning and must automatically scan files before they are opened or run;</w:t>
      </w:r>
    </w:p>
    <w:p w14:paraId="4958F9F1" w14:textId="56A4AD56" w:rsidR="00E76EE0"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a firewall must be used that only passes back data packets from device-initiated sessions and only data packets from sessions described by exceptions; it must also not send a response to the sender of the data packet after blocking an unauthorized packet;</w:t>
      </w:r>
    </w:p>
    <w:p w14:paraId="6CBC63C2" w14:textId="77777777" w:rsidR="004A17A8" w:rsidRPr="00AC76F9" w:rsidRDefault="0000000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internal data storage of portable CWs must be fully encrypted;</w:t>
      </w:r>
    </w:p>
    <w:p w14:paraId="4BC7A674" w14:textId="085E9DEF" w:rsidR="00E76EE0" w:rsidRPr="00AC76F9" w:rsidRDefault="00000000"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lastRenderedPageBreak/>
        <w:t>system event records must be generated, processed and stored, the structure of which would consist of the following data: event type; user identifier; date and time; record of successful and unsuccessful access; related system components or resources; network IP address and/or protocol used;</w:t>
      </w:r>
    </w:p>
    <w:p w14:paraId="67A5ED7D" w14:textId="41F03DDA" w:rsidR="004A17A8" w:rsidRPr="00AC76F9" w:rsidRDefault="00000000"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a malware protection system must be implemented to ensure that any software used to provide services to the Manager is protected from malware;</w:t>
      </w:r>
    </w:p>
    <w:p w14:paraId="6394CEC4" w14:textId="20869555" w:rsidR="004A17A8" w:rsidRPr="00AC76F9" w:rsidRDefault="00000000"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copies of personal data must be made and tested to ensure that the personal data can be restored;</w:t>
      </w:r>
    </w:p>
    <w:p w14:paraId="7E2835D3" w14:textId="3B56EE78" w:rsidR="004A17A8" w:rsidRPr="00AC76F9" w:rsidRDefault="00000000"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vulnerabilities in all relevant technologies, including but not limited to the operating system, database, and application, must be actively and timely managed.</w:t>
      </w:r>
    </w:p>
    <w:p w14:paraId="45497B98" w14:textId="7303DD71" w:rsidR="00E76EE0" w:rsidRPr="00AC76F9" w:rsidRDefault="00000000" w:rsidP="0036409D">
      <w:pPr>
        <w:pStyle w:val="ListParagraph"/>
        <w:numPr>
          <w:ilvl w:val="0"/>
          <w:numId w:val="13"/>
        </w:numPr>
        <w:tabs>
          <w:tab w:val="left" w:pos="567"/>
        </w:tabs>
        <w:spacing w:after="0"/>
        <w:jc w:val="both"/>
        <w:rPr>
          <w:rFonts w:ascii="Times New Roman" w:hAnsi="Times New Roman" w:cs="Times New Roman"/>
        </w:rPr>
      </w:pPr>
      <w:r w:rsidRPr="00AC76F9">
        <w:rPr>
          <w:rFonts w:ascii="Times New Roman" w:hAnsi="Times New Roman" w:cs="Times New Roman"/>
          <w:lang w:val="en"/>
        </w:rPr>
        <w:t>Cloud services:</w:t>
      </w:r>
    </w:p>
    <w:p w14:paraId="2BE5C6F1" w14:textId="0E78BE4D" w:rsidR="00E76EE0" w:rsidRPr="00AC76F9" w:rsidRDefault="00000000" w:rsidP="0036409D">
      <w:pPr>
        <w:tabs>
          <w:tab w:val="left" w:pos="567"/>
        </w:tabs>
        <w:spacing w:after="0"/>
        <w:jc w:val="both"/>
        <w:rPr>
          <w:rFonts w:ascii="Times New Roman" w:hAnsi="Times New Roman" w:cs="Times New Roman"/>
          <w:lang w:val="en-US"/>
        </w:rPr>
      </w:pPr>
      <w:r w:rsidRPr="00AC76F9">
        <w:rPr>
          <w:rFonts w:ascii="Times New Roman" w:hAnsi="Times New Roman" w:cs="Times New Roman"/>
          <w:lang w:val="en"/>
        </w:rPr>
        <w:t>2.1.</w:t>
      </w:r>
      <w:r w:rsidRPr="00AC76F9">
        <w:rPr>
          <w:rFonts w:ascii="Times New Roman" w:hAnsi="Times New Roman" w:cs="Times New Roman"/>
          <w:lang w:val="en"/>
        </w:rPr>
        <w:tab/>
        <w:t>data centers must be located in a country within the European Economic Area. If, during the period of processing personal data, the Processor or a subprocessor engaged by it plans to use data centers outside the European Economic Area, the Processor shall be informed of this under the procedure and deadline provided for in clause 12 of the Agreement;</w:t>
      </w:r>
    </w:p>
    <w:p w14:paraId="290DDE93" w14:textId="7B3F2F63" w:rsidR="00E76EE0" w:rsidRPr="00AC76F9" w:rsidRDefault="00000000" w:rsidP="0036409D">
      <w:pPr>
        <w:tabs>
          <w:tab w:val="left" w:pos="567"/>
        </w:tabs>
        <w:spacing w:after="0"/>
        <w:jc w:val="both"/>
        <w:rPr>
          <w:rFonts w:ascii="Times New Roman" w:hAnsi="Times New Roman" w:cs="Times New Roman"/>
        </w:rPr>
      </w:pPr>
      <w:r w:rsidRPr="00AC76F9">
        <w:rPr>
          <w:rFonts w:ascii="Times New Roman" w:hAnsi="Times New Roman" w:cs="Times New Roman"/>
          <w:lang w:val="en"/>
        </w:rPr>
        <w:t>2.3.</w:t>
      </w:r>
      <w:r w:rsidRPr="00AC76F9">
        <w:rPr>
          <w:rFonts w:ascii="Times New Roman" w:hAnsi="Times New Roman" w:cs="Times New Roman"/>
          <w:lang w:val="en"/>
        </w:rPr>
        <w:tab/>
        <w:t xml:space="preserve">data center services must be certified according to ISO 27001 or an equivalent standard. </w:t>
      </w:r>
    </w:p>
    <w:p w14:paraId="1F4B42C3" w14:textId="77777777" w:rsidR="00E76EE0" w:rsidRPr="00AC76F9" w:rsidRDefault="00E76EE0" w:rsidP="0036409D">
      <w:pPr>
        <w:spacing w:after="0"/>
        <w:rPr>
          <w:rFonts w:ascii="Times New Roman" w:hAnsi="Times New Roman" w:cs="Times New Roman"/>
        </w:rPr>
      </w:pPr>
    </w:p>
    <w:p w14:paraId="254CFA19" w14:textId="76597483" w:rsidR="00E76EE0" w:rsidRPr="00AC76F9" w:rsidRDefault="00000000" w:rsidP="0036409D">
      <w:pPr>
        <w:spacing w:after="0"/>
        <w:jc w:val="center"/>
        <w:rPr>
          <w:rFonts w:ascii="Times New Roman" w:hAnsi="Times New Roman" w:cs="Times New Roman"/>
          <w:b/>
          <w:bCs/>
        </w:rPr>
      </w:pPr>
      <w:r w:rsidRPr="00AC76F9">
        <w:rPr>
          <w:rFonts w:ascii="Times New Roman" w:hAnsi="Times New Roman" w:cs="Times New Roman"/>
          <w:b/>
          <w:bCs/>
          <w:lang w:val="en"/>
        </w:rPr>
        <w:t>II. Selection and application of organizational and technical measures, physical security measures</w:t>
      </w:r>
    </w:p>
    <w:p w14:paraId="12661EA6" w14:textId="77777777" w:rsidR="00046013" w:rsidRPr="00AC76F9" w:rsidRDefault="00046013" w:rsidP="0036409D">
      <w:pPr>
        <w:spacing w:after="0"/>
        <w:jc w:val="center"/>
        <w:rPr>
          <w:rFonts w:ascii="Times New Roman" w:hAnsi="Times New Roman" w:cs="Times New Roman"/>
          <w:b/>
          <w:bCs/>
        </w:rPr>
      </w:pPr>
    </w:p>
    <w:p w14:paraId="4A90E6D4" w14:textId="77777777" w:rsidR="00BA1387" w:rsidRPr="00AC76F9" w:rsidRDefault="00000000"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With regard to the state of the art, the costs of implementation and the nature, scope, context and purposes of data processing, as well as the risks of varying likelihood and severity to the rights and freedoms of natural persons posed by the data processing, the Processor shall implement appropriate technical and organisational measures to ensure a level of security appropriate to the risk, including, </w:t>
      </w:r>
      <w:r w:rsidRPr="00AC76F9">
        <w:rPr>
          <w:rFonts w:ascii="Times New Roman" w:hAnsi="Times New Roman" w:cs="Times New Roman"/>
          <w:i/>
          <w:iCs/>
          <w:lang w:val="en"/>
        </w:rPr>
        <w:t>inter alia</w:t>
      </w:r>
      <w:r w:rsidRPr="00AC76F9">
        <w:rPr>
          <w:rFonts w:ascii="Times New Roman" w:hAnsi="Times New Roman" w:cs="Times New Roman"/>
          <w:lang w:val="en"/>
        </w:rPr>
        <w:t>, where necessary:</w:t>
      </w:r>
    </w:p>
    <w:p w14:paraId="2631151B" w14:textId="19AE30C0" w:rsidR="00BA1387" w:rsidRPr="00AC76F9" w:rsidRDefault="00000000"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pseudonymization of personal data and their encryption;</w:t>
      </w:r>
    </w:p>
    <w:p w14:paraId="3CDE957F" w14:textId="77777777" w:rsidR="00BA1387" w:rsidRPr="00AC76F9" w:rsidRDefault="00000000"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ability to ensure the ongoing confidentiality, integrity, availability and resilience of data processing systems and services;</w:t>
      </w:r>
    </w:p>
    <w:p w14:paraId="3746DD09" w14:textId="77777777" w:rsidR="00BA1387" w:rsidRPr="00AC76F9" w:rsidRDefault="00000000"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ability to restore conditions and access to personal data in a timely manner in case of a physical or technical incident;</w:t>
      </w:r>
    </w:p>
    <w:p w14:paraId="45204CB7" w14:textId="37682C71" w:rsidR="00BA1387" w:rsidRPr="00AC76F9" w:rsidRDefault="00000000"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​​regular inspection, assessment of technical and organizational measures that ensure the security of data processing and the performance assessment process.</w:t>
      </w:r>
    </w:p>
    <w:p w14:paraId="491CBAB2" w14:textId="105A7521" w:rsidR="00DB0A60" w:rsidRPr="00AC76F9" w:rsidRDefault="00000000"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When determining the appropriate level of security, account shall be taken in particular of the risks arising from the processing of data, in particular from the accidental or unlawful destruction, loss, alteration, unauthorised disclosure of, or access to, data transmitted, stored or otherwise processed. </w:t>
      </w:r>
    </w:p>
    <w:p w14:paraId="794C1C32" w14:textId="453D3B70" w:rsidR="002E5E7A" w:rsidRPr="00AC76F9" w:rsidRDefault="00000000"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and the subprocessor(s) engaged by it must have appropriate technical and organizational measures necessary to return personal data to the Manager and/or delete them after the end of their processing period, as well as appropriate technical and organizational measures to implement the rights of data subjects.</w:t>
      </w:r>
    </w:p>
    <w:p w14:paraId="4218F002" w14:textId="47F6828A" w:rsidR="00B84508" w:rsidRPr="00AC76F9" w:rsidRDefault="00000000"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ensure that personal data processed under this Agreement are processed separately from other personal data of the Processor, including, but not limited to, personal data controlled by the Processor itself.</w:t>
      </w:r>
    </w:p>
    <w:p w14:paraId="5A06D9A9" w14:textId="1530DA0C" w:rsidR="00B84508" w:rsidRPr="00AC76F9" w:rsidRDefault="00000000"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With regard to the criteria set out in clause 3, the Processor shall choose and apply different physical security measures for different data processing locations (for nstance office premises, data centres, server rooms).</w:t>
      </w:r>
    </w:p>
    <w:p w14:paraId="3BD86EAE" w14:textId="77777777" w:rsidR="00E76EE0" w:rsidRPr="00AC76F9" w:rsidRDefault="00E76EE0" w:rsidP="00070B4D">
      <w:pPr>
        <w:spacing w:after="0"/>
        <w:rPr>
          <w:rFonts w:ascii="Times New Roman" w:hAnsi="Times New Roman" w:cs="Times New Roman"/>
        </w:rPr>
      </w:pPr>
    </w:p>
    <w:p w14:paraId="791AEBD0" w14:textId="41E35228" w:rsidR="00E76EE0" w:rsidRPr="00AC76F9" w:rsidRDefault="00000000" w:rsidP="00070B4D">
      <w:pPr>
        <w:spacing w:after="0"/>
        <w:jc w:val="center"/>
        <w:rPr>
          <w:rFonts w:ascii="Times New Roman" w:hAnsi="Times New Roman" w:cs="Times New Roman"/>
          <w:b/>
          <w:bCs/>
        </w:rPr>
      </w:pPr>
      <w:r w:rsidRPr="00AC76F9">
        <w:rPr>
          <w:rFonts w:ascii="Times New Roman" w:hAnsi="Times New Roman" w:cs="Times New Roman"/>
          <w:b/>
          <w:bCs/>
          <w:lang w:val="en"/>
        </w:rPr>
        <w:t>III. Access, transaction security and related requirements</w:t>
      </w:r>
    </w:p>
    <w:p w14:paraId="18D58C44" w14:textId="77777777" w:rsidR="00E76EE0" w:rsidRPr="00AC76F9" w:rsidRDefault="00E76EE0" w:rsidP="00070B4D">
      <w:pPr>
        <w:spacing w:after="0"/>
        <w:rPr>
          <w:rFonts w:ascii="Times New Roman" w:hAnsi="Times New Roman" w:cs="Times New Roman"/>
        </w:rPr>
      </w:pPr>
    </w:p>
    <w:p w14:paraId="2ADB6CCB" w14:textId="0E29BA9B"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 The Processor shall compile a list of employees or other legally authorized persons who are granted access to the Manager's personal data and shall regularly, at least once every 3 months, review it and, if necessary, update it. The Processor shall ensure proper management of access for such persons and timely granting and/or revoking of access.</w:t>
      </w:r>
    </w:p>
    <w:p w14:paraId="7C2B7C68" w14:textId="247B10A9"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Processor's access to the Manager's personal data must be personalized, i.e. linked to a specific employee of the Processor. The Processor, its employee, has no right to grant access (i.e. new access, expansion </w:t>
      </w:r>
      <w:r w:rsidRPr="00AC76F9">
        <w:rPr>
          <w:rFonts w:ascii="Times New Roman" w:hAnsi="Times New Roman" w:cs="Times New Roman"/>
          <w:lang w:val="en"/>
        </w:rPr>
        <w:lastRenderedPageBreak/>
        <w:t xml:space="preserve">of existing access, renewal, extension of access, etc. or in any other way to grant access to the network, etc.) to any other person without the prior written consent of the Manager. </w:t>
      </w:r>
    </w:p>
    <w:p w14:paraId="47C353D8" w14:textId="77777777"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When working with systems containing the Manager's data, the Processor shall use secure (2-factor) authentication intended for system administrators or other users with high privileges, including remote access users. </w:t>
      </w:r>
    </w:p>
    <w:p w14:paraId="1B5E50B6" w14:textId="77777777"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ensure that each of its employees has a personal and unique identifier (user ID) and uses an authentication method that confirms and ensures the identity of users. </w:t>
      </w:r>
    </w:p>
    <w:p w14:paraId="4C6189F4" w14:textId="77777777"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must have a change management system in place for changes to business processes, information processing devices and systems. The change management system must include testing and reviews performed before changes are implemented, such as procedures for handling emergency changes, procedures for recovering from failed changes, and records that show what was changed, when, and by whom. </w:t>
      </w:r>
    </w:p>
    <w:p w14:paraId="24C7D20D" w14:textId="507062BC"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record and monitor the activities of users, including system administrators, successful and unsuccessful logins, data processing actions performed, exceptions used, failures and information security events, and regularly reviews them. Moreover, the Processor shall preserve and keep the recorded information for at least 6 months or a longer period as provided for by law and, upon request, shall provide it to the Manager. </w:t>
      </w:r>
    </w:p>
    <w:p w14:paraId="08ADD671" w14:textId="77777777"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proactively and timely manage vulnerabilities in all relevant technologies, including but not limited to the operating system, database, and application. </w:t>
      </w:r>
    </w:p>
    <w:p w14:paraId="5DDD2DA7" w14:textId="77777777" w:rsidR="002E5E7A"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establishe security requirements for all relevant technologies, such as operating systems, databases, and applications. </w:t>
      </w:r>
    </w:p>
    <w:p w14:paraId="6C85C1CF" w14:textId="10490F50" w:rsidR="00E76EE0" w:rsidRPr="00AC76F9" w:rsidRDefault="0000000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ensure that development is separated from testing and production environments. </w:t>
      </w:r>
    </w:p>
    <w:p w14:paraId="626902A1" w14:textId="0288AAEE" w:rsidR="00E76EE0" w:rsidRPr="00AC76F9" w:rsidRDefault="00E76EE0" w:rsidP="00070B4D">
      <w:pPr>
        <w:spacing w:after="0"/>
        <w:rPr>
          <w:rFonts w:ascii="Times New Roman" w:hAnsi="Times New Roman" w:cs="Times New Roman"/>
        </w:rPr>
      </w:pPr>
    </w:p>
    <w:p w14:paraId="50121DC3" w14:textId="77777777" w:rsidR="00440816" w:rsidRPr="00AC76F9" w:rsidRDefault="00440816" w:rsidP="00070B4D">
      <w:pPr>
        <w:spacing w:after="0"/>
        <w:rPr>
          <w:rFonts w:ascii="Times New Roman" w:hAnsi="Times New Roman" w:cs="Times New Roman"/>
        </w:rPr>
      </w:pPr>
    </w:p>
    <w:p w14:paraId="7196D1FF" w14:textId="56E225C8" w:rsidR="00E76EE0" w:rsidRPr="00AC76F9" w:rsidRDefault="00000000" w:rsidP="00CB69BB">
      <w:pPr>
        <w:spacing w:after="0"/>
        <w:jc w:val="center"/>
        <w:rPr>
          <w:rFonts w:ascii="Times New Roman" w:hAnsi="Times New Roman" w:cs="Times New Roman"/>
          <w:b/>
          <w:bCs/>
        </w:rPr>
      </w:pPr>
      <w:r w:rsidRPr="00AC76F9">
        <w:rPr>
          <w:rFonts w:ascii="Times New Roman" w:hAnsi="Times New Roman" w:cs="Times New Roman"/>
          <w:b/>
          <w:bCs/>
          <w:lang w:val="en"/>
        </w:rPr>
        <w:t>IV. Security incident management, including data breaches, and business continuity</w:t>
      </w:r>
    </w:p>
    <w:p w14:paraId="420318FA" w14:textId="77777777" w:rsidR="00E76EE0" w:rsidRPr="00AC76F9" w:rsidRDefault="00E76EE0" w:rsidP="00CB69BB">
      <w:pPr>
        <w:spacing w:after="0"/>
        <w:rPr>
          <w:rFonts w:ascii="Times New Roman" w:hAnsi="Times New Roman" w:cs="Times New Roman"/>
        </w:rPr>
      </w:pPr>
    </w:p>
    <w:p w14:paraId="0BE1F3AF" w14:textId="310F8F3B"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must have established procedures for managing security incidents, including data security breaches. </w:t>
      </w:r>
    </w:p>
    <w:p w14:paraId="1C2EB634" w14:textId="11081FB1"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promptly submit to the Manager a properly prepared and accurate report of security-related incidents and shall fulfill other obligations related to data security breaches provided for in the Agreement.</w:t>
      </w:r>
    </w:p>
    <w:p w14:paraId="4710B039" w14:textId="0FE647BA"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Manager shall identify risks to business continuity and take necessary actions to control and mitigate the risks. </w:t>
      </w:r>
    </w:p>
    <w:p w14:paraId="6645518C" w14:textId="7CC09197"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 xml:space="preserve">The Processor shall document its business continuity management processes and procedures. </w:t>
      </w:r>
    </w:p>
    <w:p w14:paraId="0C5655B5" w14:textId="49B21BBE"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shall periodically assess the effectiveness and compliance of its business continuity management.</w:t>
      </w:r>
    </w:p>
    <w:p w14:paraId="6722BF2B" w14:textId="428E7C47" w:rsidR="00E76EE0" w:rsidRPr="00AC76F9" w:rsidRDefault="0000000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lang w:val="en"/>
        </w:rPr>
        <w:t>The Processor, upon request of the Manager, shall submit reports on the proper functioning of the measures ensuring business continuity.</w:t>
      </w:r>
    </w:p>
    <w:p w14:paraId="3B0CBA39" w14:textId="77777777" w:rsidR="00E76EE0" w:rsidRPr="00AC76F9" w:rsidRDefault="00E76EE0" w:rsidP="00CB69BB">
      <w:pPr>
        <w:spacing w:after="0"/>
        <w:rPr>
          <w:rFonts w:ascii="Times New Roman" w:hAnsi="Times New Roman" w:cs="Times New Roman"/>
        </w:rPr>
      </w:pPr>
    </w:p>
    <w:p w14:paraId="7251023B" w14:textId="4AD8AFF1" w:rsidR="00E76EE0" w:rsidRPr="00AC76F9" w:rsidRDefault="00000000" w:rsidP="00CB69BB">
      <w:pPr>
        <w:spacing w:after="0"/>
        <w:jc w:val="center"/>
        <w:rPr>
          <w:rFonts w:ascii="Times New Roman" w:hAnsi="Times New Roman" w:cs="Times New Roman"/>
          <w:b/>
          <w:bCs/>
        </w:rPr>
      </w:pPr>
      <w:r w:rsidRPr="00AC76F9">
        <w:rPr>
          <w:rFonts w:ascii="Times New Roman" w:hAnsi="Times New Roman" w:cs="Times New Roman"/>
          <w:b/>
          <w:bCs/>
          <w:lang w:val="en"/>
        </w:rPr>
        <w:t>V. Compliance with Security requirements</w:t>
      </w:r>
    </w:p>
    <w:p w14:paraId="28CF965C" w14:textId="77777777" w:rsidR="00E76EE0" w:rsidRPr="00AC76F9" w:rsidRDefault="00E76EE0" w:rsidP="00CB69BB">
      <w:pPr>
        <w:spacing w:after="0"/>
        <w:rPr>
          <w:rFonts w:ascii="Times New Roman" w:hAnsi="Times New Roman" w:cs="Times New Roman"/>
        </w:rPr>
      </w:pPr>
    </w:p>
    <w:p w14:paraId="3EC803E4" w14:textId="77777777" w:rsidR="00E76EE0" w:rsidRPr="00AC76F9" w:rsidRDefault="00000000" w:rsidP="00CB69BB">
      <w:pPr>
        <w:tabs>
          <w:tab w:val="left" w:pos="567"/>
        </w:tabs>
        <w:spacing w:after="0"/>
        <w:rPr>
          <w:rFonts w:ascii="Times New Roman" w:hAnsi="Times New Roman" w:cs="Times New Roman"/>
        </w:rPr>
      </w:pPr>
      <w:r w:rsidRPr="00AC76F9">
        <w:rPr>
          <w:rFonts w:ascii="Times New Roman" w:hAnsi="Times New Roman" w:cs="Times New Roman"/>
          <w:lang w:val="en"/>
        </w:rPr>
        <w:t>20.</w:t>
      </w:r>
      <w:r w:rsidRPr="00AC76F9">
        <w:rPr>
          <w:rFonts w:ascii="Times New Roman" w:hAnsi="Times New Roman" w:cs="Times New Roman"/>
          <w:lang w:val="en"/>
        </w:rPr>
        <w:tab/>
        <w:t>At the Manager's request, the Processor shall immediately submit to the Manager a report on compliance with the Security requirements, which shall also include the compliance of the subprocessor(s) with these requirements, if used.</w:t>
      </w:r>
    </w:p>
    <w:p w14:paraId="1A4A0BB6" w14:textId="77777777" w:rsidR="00E76EE0" w:rsidRPr="00AC76F9" w:rsidRDefault="00E76EE0" w:rsidP="00CB69BB">
      <w:pPr>
        <w:spacing w:after="0"/>
        <w:rPr>
          <w:rFonts w:ascii="Times New Roman" w:hAnsi="Times New Roman" w:cs="Times New Roman"/>
        </w:rPr>
      </w:pPr>
    </w:p>
    <w:p w14:paraId="2069ACD9" w14:textId="003C592A" w:rsidR="00B25B1D" w:rsidRPr="00AC76F9" w:rsidRDefault="00B25B1D" w:rsidP="0036409D">
      <w:pPr>
        <w:spacing w:after="0"/>
        <w:rPr>
          <w:rFonts w:ascii="Times New Roman" w:hAnsi="Times New Roman" w:cs="Times New Roman"/>
        </w:rPr>
      </w:pPr>
    </w:p>
    <w:p w14:paraId="0ABDD4C0" w14:textId="57F90928" w:rsidR="00E76EE0" w:rsidRPr="00AC76F9" w:rsidRDefault="00000000" w:rsidP="0036409D">
      <w:pPr>
        <w:spacing w:after="0"/>
        <w:jc w:val="center"/>
        <w:rPr>
          <w:rFonts w:ascii="Times New Roman" w:hAnsi="Times New Roman" w:cs="Times New Roman"/>
          <w:b/>
          <w:bCs/>
        </w:rPr>
      </w:pPr>
      <w:r w:rsidRPr="00AC76F9">
        <w:rPr>
          <w:rFonts w:ascii="Times New Roman" w:hAnsi="Times New Roman" w:cs="Times New Roman"/>
          <w:b/>
          <w:bCs/>
          <w:lang w:val="en"/>
        </w:rPr>
        <w:t>VII. Details and signatures of the Parties:</w:t>
      </w:r>
    </w:p>
    <w:p w14:paraId="2F9774C3" w14:textId="77777777" w:rsidR="00E76EE0" w:rsidRPr="00AC76F9"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310410" w14:paraId="2D9C15B2" w14:textId="77777777" w:rsidTr="003460B5">
        <w:trPr>
          <w:cantSplit/>
          <w:trHeight w:val="434"/>
        </w:trPr>
        <w:tc>
          <w:tcPr>
            <w:tcW w:w="2500" w:type="pct"/>
          </w:tcPr>
          <w:p w14:paraId="01F1D38B" w14:textId="77777777" w:rsidR="00545165" w:rsidRPr="00AC76F9" w:rsidRDefault="00000000" w:rsidP="0036409D">
            <w:pPr>
              <w:spacing w:after="0"/>
              <w:rPr>
                <w:rFonts w:ascii="Times New Roman" w:hAnsi="Times New Roman" w:cs="Times New Roman"/>
                <w:b/>
                <w:bCs/>
                <w:sz w:val="24"/>
                <w:szCs w:val="24"/>
              </w:rPr>
            </w:pPr>
            <w:r w:rsidRPr="00AC76F9">
              <w:rPr>
                <w:rFonts w:ascii="Times New Roman" w:hAnsi="Times New Roman" w:cs="Times New Roman"/>
                <w:b/>
                <w:bCs/>
                <w:sz w:val="24"/>
                <w:szCs w:val="24"/>
                <w:lang w:val="en"/>
              </w:rPr>
              <w:lastRenderedPageBreak/>
              <w:t>MANAGER:</w:t>
            </w:r>
          </w:p>
          <w:p w14:paraId="7D063D9A"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 xml:space="preserve">Joint-stock company "Lietuvos paštas" </w:t>
            </w:r>
          </w:p>
          <w:p w14:paraId="737644F0"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Legal entity code 121215587</w:t>
            </w:r>
          </w:p>
          <w:p w14:paraId="1B3F9F1B" w14:textId="77777777" w:rsidR="0036409D"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 xml:space="preserve">J. Balčikonio street, 3, 03500 Vilnius </w:t>
            </w:r>
          </w:p>
          <w:p w14:paraId="3D0B97AF" w14:textId="77777777" w:rsidR="003C3B62" w:rsidRPr="00AC76F9" w:rsidRDefault="003C3B62" w:rsidP="0036409D">
            <w:pPr>
              <w:spacing w:after="0"/>
              <w:rPr>
                <w:rFonts w:ascii="Times New Roman" w:hAnsi="Times New Roman" w:cs="Times New Roman"/>
                <w:sz w:val="24"/>
                <w:szCs w:val="24"/>
              </w:rPr>
            </w:pPr>
          </w:p>
          <w:p w14:paraId="04F0AC0E" w14:textId="7D98252A" w:rsidR="00545165"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Head of Customer Experience Department Mantas Sirutavičius</w:t>
            </w:r>
            <w:r w:rsidRPr="00AC76F9">
              <w:rPr>
                <w:rFonts w:ascii="Times New Roman" w:hAnsi="Times New Roman" w:cs="Times New Roman"/>
                <w:sz w:val="24"/>
                <w:szCs w:val="24"/>
                <w:lang w:val="en"/>
              </w:rPr>
              <w:tab/>
            </w:r>
            <w:r w:rsidRPr="00AC76F9">
              <w:rPr>
                <w:rFonts w:ascii="Times New Roman" w:hAnsi="Times New Roman" w:cs="Times New Roman"/>
                <w:sz w:val="24"/>
                <w:szCs w:val="24"/>
                <w:lang w:val="en"/>
              </w:rPr>
              <w:tab/>
            </w:r>
          </w:p>
          <w:p w14:paraId="2005396E" w14:textId="5A0B80F9" w:rsidR="00545165" w:rsidRPr="00AC76F9" w:rsidRDefault="00545165" w:rsidP="0036409D">
            <w:pPr>
              <w:spacing w:after="0"/>
              <w:rPr>
                <w:rFonts w:ascii="Times New Roman" w:hAnsi="Times New Roman" w:cs="Times New Roman"/>
                <w:sz w:val="24"/>
                <w:szCs w:val="24"/>
              </w:rPr>
            </w:pPr>
          </w:p>
          <w:p w14:paraId="0378F39C" w14:textId="77777777" w:rsidR="00545165" w:rsidRPr="00AC76F9" w:rsidRDefault="00545165" w:rsidP="0036409D">
            <w:pPr>
              <w:spacing w:after="0"/>
              <w:rPr>
                <w:rFonts w:ascii="Times New Roman" w:hAnsi="Times New Roman" w:cs="Times New Roman"/>
                <w:sz w:val="24"/>
                <w:szCs w:val="24"/>
              </w:rPr>
            </w:pPr>
          </w:p>
        </w:tc>
        <w:tc>
          <w:tcPr>
            <w:tcW w:w="2500" w:type="pct"/>
          </w:tcPr>
          <w:p w14:paraId="5226562A" w14:textId="77777777" w:rsidR="00545165" w:rsidRPr="00AC76F9" w:rsidRDefault="00000000" w:rsidP="0036409D">
            <w:pPr>
              <w:spacing w:after="0"/>
              <w:rPr>
                <w:rFonts w:ascii="Times New Roman" w:hAnsi="Times New Roman" w:cs="Times New Roman"/>
                <w:b/>
                <w:bCs/>
                <w:sz w:val="24"/>
                <w:szCs w:val="24"/>
              </w:rPr>
            </w:pPr>
            <w:r w:rsidRPr="00AC76F9">
              <w:rPr>
                <w:rFonts w:ascii="Times New Roman" w:hAnsi="Times New Roman" w:cs="Times New Roman"/>
                <w:b/>
                <w:bCs/>
                <w:sz w:val="24"/>
                <w:szCs w:val="24"/>
                <w:lang w:val="en"/>
              </w:rPr>
              <w:t>PROCESSOR:</w:t>
            </w:r>
          </w:p>
          <w:p w14:paraId="23C46B14" w14:textId="77777777" w:rsidR="00545165" w:rsidRPr="00AC76F9" w:rsidRDefault="00545165" w:rsidP="0036409D">
            <w:pPr>
              <w:spacing w:after="0"/>
              <w:rPr>
                <w:rFonts w:ascii="Times New Roman" w:hAnsi="Times New Roman" w:cs="Times New Roman"/>
                <w:sz w:val="24"/>
                <w:szCs w:val="24"/>
              </w:rPr>
            </w:pPr>
          </w:p>
          <w:p w14:paraId="414CA9F2" w14:textId="77777777" w:rsidR="00545165" w:rsidRPr="00AC76F9" w:rsidRDefault="00545165" w:rsidP="0036409D">
            <w:pPr>
              <w:spacing w:after="0"/>
              <w:rPr>
                <w:rFonts w:ascii="Times New Roman" w:hAnsi="Times New Roman" w:cs="Times New Roman"/>
                <w:sz w:val="24"/>
                <w:szCs w:val="24"/>
              </w:rPr>
            </w:pPr>
          </w:p>
          <w:p w14:paraId="35206DED" w14:textId="77777777" w:rsidR="00545165" w:rsidRPr="00AC76F9"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t xml:space="preserve"> </w:t>
            </w:r>
          </w:p>
          <w:p w14:paraId="3825DBBD" w14:textId="77777777" w:rsidR="00545165" w:rsidRPr="00AC76F9" w:rsidRDefault="00545165" w:rsidP="0036409D">
            <w:pPr>
              <w:spacing w:after="0"/>
              <w:rPr>
                <w:rFonts w:ascii="Times New Roman" w:hAnsi="Times New Roman" w:cs="Times New Roman"/>
                <w:sz w:val="24"/>
                <w:szCs w:val="24"/>
              </w:rPr>
            </w:pPr>
          </w:p>
          <w:p w14:paraId="1F6BB5CF" w14:textId="77777777" w:rsidR="00545165" w:rsidRPr="00AC76F9" w:rsidRDefault="00545165" w:rsidP="0036409D">
            <w:pPr>
              <w:spacing w:after="0"/>
              <w:rPr>
                <w:rFonts w:ascii="Times New Roman" w:hAnsi="Times New Roman" w:cs="Times New Roman"/>
                <w:sz w:val="24"/>
                <w:szCs w:val="24"/>
              </w:rPr>
            </w:pPr>
          </w:p>
          <w:p w14:paraId="022A7901" w14:textId="77777777" w:rsidR="00545165" w:rsidRPr="00F53498" w:rsidRDefault="00000000" w:rsidP="0036409D">
            <w:pPr>
              <w:spacing w:after="0"/>
              <w:rPr>
                <w:rFonts w:ascii="Times New Roman" w:hAnsi="Times New Roman" w:cs="Times New Roman"/>
                <w:sz w:val="24"/>
                <w:szCs w:val="24"/>
              </w:rPr>
            </w:pPr>
            <w:r w:rsidRPr="00AC76F9">
              <w:rPr>
                <w:rFonts w:ascii="Times New Roman" w:hAnsi="Times New Roman" w:cs="Times New Roman"/>
                <w:sz w:val="24"/>
                <w:szCs w:val="24"/>
                <w:lang w:val="en"/>
              </w:rPr>
              <w:t>[</w:t>
            </w:r>
            <w:r w:rsidRPr="00AC76F9">
              <w:rPr>
                <w:rFonts w:ascii="Times New Roman" w:hAnsi="Times New Roman" w:cs="Times New Roman"/>
                <w:i/>
                <w:iCs/>
                <w:sz w:val="24"/>
                <w:szCs w:val="24"/>
                <w:lang w:val="en"/>
              </w:rPr>
              <w:t>position, name, surname of the signatory</w:t>
            </w:r>
            <w:r w:rsidRPr="00AC76F9">
              <w:rPr>
                <w:rFonts w:ascii="Times New Roman" w:hAnsi="Times New Roman" w:cs="Times New Roman"/>
                <w:sz w:val="24"/>
                <w:szCs w:val="24"/>
                <w:lang w:val="en"/>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Default="00925C84" w:rsidP="0036409D">
      <w:pPr>
        <w:spacing w:after="0"/>
        <w:rPr>
          <w:rFonts w:ascii="Times New Roman" w:hAnsi="Times New Roman" w:cs="Times New Roman"/>
        </w:rPr>
      </w:pPr>
    </w:p>
    <w:p w14:paraId="2766B677" w14:textId="77777777" w:rsidR="009E0B07" w:rsidRPr="00664A71" w:rsidRDefault="009E0B07" w:rsidP="0036409D">
      <w:pPr>
        <w:spacing w:after="0"/>
        <w:rPr>
          <w:rFonts w:ascii="Times New Roman" w:hAnsi="Times New Roman" w:cs="Times New Roman"/>
        </w:rPr>
      </w:pPr>
    </w:p>
    <w:sectPr w:rsidR="009E0B07"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DDC2" w14:textId="77777777" w:rsidR="000213C5" w:rsidRDefault="000213C5">
      <w:pPr>
        <w:spacing w:after="0" w:line="240" w:lineRule="auto"/>
      </w:pPr>
      <w:r>
        <w:separator/>
      </w:r>
    </w:p>
  </w:endnote>
  <w:endnote w:type="continuationSeparator" w:id="0">
    <w:p w14:paraId="72E4CBA7" w14:textId="77777777" w:rsidR="000213C5" w:rsidRDefault="00021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000000">
        <w:pPr>
          <w:pStyle w:val="Footer"/>
          <w:jc w:val="center"/>
        </w:pPr>
        <w:r>
          <w:fldChar w:fldCharType="begin"/>
        </w:r>
        <w:r>
          <w:instrText>PAGE   \* MERGEFORMAT</w:instrText>
        </w:r>
        <w:r>
          <w:fldChar w:fldCharType="separate"/>
        </w:r>
        <w:r>
          <w:rPr>
            <w:noProof/>
          </w:rPr>
          <w:t>9</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EFB88" w14:textId="77777777" w:rsidR="000213C5" w:rsidRDefault="000213C5">
      <w:pPr>
        <w:spacing w:after="0" w:line="240" w:lineRule="auto"/>
      </w:pPr>
      <w:r>
        <w:separator/>
      </w:r>
    </w:p>
  </w:footnote>
  <w:footnote w:type="continuationSeparator" w:id="0">
    <w:p w14:paraId="3B7B3477" w14:textId="77777777" w:rsidR="000213C5" w:rsidRDefault="000213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A066DF1E">
      <w:start w:val="1"/>
      <w:numFmt w:val="decimal"/>
      <w:lvlText w:val="%1."/>
      <w:lvlJc w:val="left"/>
      <w:pPr>
        <w:ind w:left="720" w:hanging="360"/>
      </w:pPr>
    </w:lvl>
    <w:lvl w:ilvl="1" w:tplc="23AABAA4" w:tentative="1">
      <w:start w:val="1"/>
      <w:numFmt w:val="lowerLetter"/>
      <w:lvlText w:val="%2."/>
      <w:lvlJc w:val="left"/>
      <w:pPr>
        <w:ind w:left="1440" w:hanging="360"/>
      </w:pPr>
    </w:lvl>
    <w:lvl w:ilvl="2" w:tplc="D194CE6E" w:tentative="1">
      <w:start w:val="1"/>
      <w:numFmt w:val="lowerRoman"/>
      <w:lvlText w:val="%3."/>
      <w:lvlJc w:val="right"/>
      <w:pPr>
        <w:ind w:left="2160" w:hanging="180"/>
      </w:pPr>
    </w:lvl>
    <w:lvl w:ilvl="3" w:tplc="0804E0CE" w:tentative="1">
      <w:start w:val="1"/>
      <w:numFmt w:val="decimal"/>
      <w:lvlText w:val="%4."/>
      <w:lvlJc w:val="left"/>
      <w:pPr>
        <w:ind w:left="2880" w:hanging="360"/>
      </w:pPr>
    </w:lvl>
    <w:lvl w:ilvl="4" w:tplc="BE78A730" w:tentative="1">
      <w:start w:val="1"/>
      <w:numFmt w:val="lowerLetter"/>
      <w:lvlText w:val="%5."/>
      <w:lvlJc w:val="left"/>
      <w:pPr>
        <w:ind w:left="3600" w:hanging="360"/>
      </w:pPr>
    </w:lvl>
    <w:lvl w:ilvl="5" w:tplc="7ED8A712" w:tentative="1">
      <w:start w:val="1"/>
      <w:numFmt w:val="lowerRoman"/>
      <w:lvlText w:val="%6."/>
      <w:lvlJc w:val="right"/>
      <w:pPr>
        <w:ind w:left="4320" w:hanging="180"/>
      </w:pPr>
    </w:lvl>
    <w:lvl w:ilvl="6" w:tplc="0A14EABA" w:tentative="1">
      <w:start w:val="1"/>
      <w:numFmt w:val="decimal"/>
      <w:lvlText w:val="%7."/>
      <w:lvlJc w:val="left"/>
      <w:pPr>
        <w:ind w:left="5040" w:hanging="360"/>
      </w:pPr>
    </w:lvl>
    <w:lvl w:ilvl="7" w:tplc="61929BCA" w:tentative="1">
      <w:start w:val="1"/>
      <w:numFmt w:val="lowerLetter"/>
      <w:lvlText w:val="%8."/>
      <w:lvlJc w:val="left"/>
      <w:pPr>
        <w:ind w:left="5760" w:hanging="360"/>
      </w:pPr>
    </w:lvl>
    <w:lvl w:ilvl="8" w:tplc="38B8499A"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B4A6C5DA">
      <w:start w:val="1"/>
      <w:numFmt w:val="decimal"/>
      <w:lvlText w:val="6.%1."/>
      <w:lvlJc w:val="left"/>
      <w:pPr>
        <w:ind w:left="720" w:hanging="360"/>
      </w:pPr>
      <w:rPr>
        <w:rFonts w:hint="default"/>
      </w:rPr>
    </w:lvl>
    <w:lvl w:ilvl="1" w:tplc="E0FA8E48" w:tentative="1">
      <w:start w:val="1"/>
      <w:numFmt w:val="lowerLetter"/>
      <w:lvlText w:val="%2."/>
      <w:lvlJc w:val="left"/>
      <w:pPr>
        <w:ind w:left="1440" w:hanging="360"/>
      </w:pPr>
    </w:lvl>
    <w:lvl w:ilvl="2" w:tplc="C8482B3C" w:tentative="1">
      <w:start w:val="1"/>
      <w:numFmt w:val="lowerRoman"/>
      <w:lvlText w:val="%3."/>
      <w:lvlJc w:val="right"/>
      <w:pPr>
        <w:ind w:left="2160" w:hanging="180"/>
      </w:pPr>
    </w:lvl>
    <w:lvl w:ilvl="3" w:tplc="1586F966" w:tentative="1">
      <w:start w:val="1"/>
      <w:numFmt w:val="decimal"/>
      <w:lvlText w:val="%4."/>
      <w:lvlJc w:val="left"/>
      <w:pPr>
        <w:ind w:left="2880" w:hanging="360"/>
      </w:pPr>
    </w:lvl>
    <w:lvl w:ilvl="4" w:tplc="68A4C7F6" w:tentative="1">
      <w:start w:val="1"/>
      <w:numFmt w:val="lowerLetter"/>
      <w:lvlText w:val="%5."/>
      <w:lvlJc w:val="left"/>
      <w:pPr>
        <w:ind w:left="3600" w:hanging="360"/>
      </w:pPr>
    </w:lvl>
    <w:lvl w:ilvl="5" w:tplc="AF282DD6" w:tentative="1">
      <w:start w:val="1"/>
      <w:numFmt w:val="lowerRoman"/>
      <w:lvlText w:val="%6."/>
      <w:lvlJc w:val="right"/>
      <w:pPr>
        <w:ind w:left="4320" w:hanging="180"/>
      </w:pPr>
    </w:lvl>
    <w:lvl w:ilvl="6" w:tplc="CF90777A" w:tentative="1">
      <w:start w:val="1"/>
      <w:numFmt w:val="decimal"/>
      <w:lvlText w:val="%7."/>
      <w:lvlJc w:val="left"/>
      <w:pPr>
        <w:ind w:left="5040" w:hanging="360"/>
      </w:pPr>
    </w:lvl>
    <w:lvl w:ilvl="7" w:tplc="E2D8F9C2" w:tentative="1">
      <w:start w:val="1"/>
      <w:numFmt w:val="lowerLetter"/>
      <w:lvlText w:val="%8."/>
      <w:lvlJc w:val="left"/>
      <w:pPr>
        <w:ind w:left="5760" w:hanging="360"/>
      </w:pPr>
    </w:lvl>
    <w:lvl w:ilvl="8" w:tplc="35F69B84"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3D0C5714">
      <w:numFmt w:val="bullet"/>
      <w:lvlText w:val="-"/>
      <w:lvlJc w:val="left"/>
      <w:pPr>
        <w:ind w:left="420" w:hanging="360"/>
      </w:pPr>
      <w:rPr>
        <w:rFonts w:ascii="Times New Roman" w:eastAsiaTheme="minorHAnsi" w:hAnsi="Times New Roman" w:cs="Times New Roman" w:hint="default"/>
      </w:rPr>
    </w:lvl>
    <w:lvl w:ilvl="1" w:tplc="1DD0324C" w:tentative="1">
      <w:start w:val="1"/>
      <w:numFmt w:val="bullet"/>
      <w:lvlText w:val="o"/>
      <w:lvlJc w:val="left"/>
      <w:pPr>
        <w:ind w:left="1140" w:hanging="360"/>
      </w:pPr>
      <w:rPr>
        <w:rFonts w:ascii="Courier New" w:hAnsi="Courier New" w:cs="Courier New" w:hint="default"/>
      </w:rPr>
    </w:lvl>
    <w:lvl w:ilvl="2" w:tplc="E230E83A" w:tentative="1">
      <w:start w:val="1"/>
      <w:numFmt w:val="bullet"/>
      <w:lvlText w:val=""/>
      <w:lvlJc w:val="left"/>
      <w:pPr>
        <w:ind w:left="1860" w:hanging="360"/>
      </w:pPr>
      <w:rPr>
        <w:rFonts w:ascii="Wingdings" w:hAnsi="Wingdings" w:hint="default"/>
      </w:rPr>
    </w:lvl>
    <w:lvl w:ilvl="3" w:tplc="AC68C4A0" w:tentative="1">
      <w:start w:val="1"/>
      <w:numFmt w:val="bullet"/>
      <w:lvlText w:val=""/>
      <w:lvlJc w:val="left"/>
      <w:pPr>
        <w:ind w:left="2580" w:hanging="360"/>
      </w:pPr>
      <w:rPr>
        <w:rFonts w:ascii="Symbol" w:hAnsi="Symbol" w:hint="default"/>
      </w:rPr>
    </w:lvl>
    <w:lvl w:ilvl="4" w:tplc="B8C4CCB8" w:tentative="1">
      <w:start w:val="1"/>
      <w:numFmt w:val="bullet"/>
      <w:lvlText w:val="o"/>
      <w:lvlJc w:val="left"/>
      <w:pPr>
        <w:ind w:left="3300" w:hanging="360"/>
      </w:pPr>
      <w:rPr>
        <w:rFonts w:ascii="Courier New" w:hAnsi="Courier New" w:cs="Courier New" w:hint="default"/>
      </w:rPr>
    </w:lvl>
    <w:lvl w:ilvl="5" w:tplc="5F64DDE6" w:tentative="1">
      <w:start w:val="1"/>
      <w:numFmt w:val="bullet"/>
      <w:lvlText w:val=""/>
      <w:lvlJc w:val="left"/>
      <w:pPr>
        <w:ind w:left="4020" w:hanging="360"/>
      </w:pPr>
      <w:rPr>
        <w:rFonts w:ascii="Wingdings" w:hAnsi="Wingdings" w:hint="default"/>
      </w:rPr>
    </w:lvl>
    <w:lvl w:ilvl="6" w:tplc="476C87CE" w:tentative="1">
      <w:start w:val="1"/>
      <w:numFmt w:val="bullet"/>
      <w:lvlText w:val=""/>
      <w:lvlJc w:val="left"/>
      <w:pPr>
        <w:ind w:left="4740" w:hanging="360"/>
      </w:pPr>
      <w:rPr>
        <w:rFonts w:ascii="Symbol" w:hAnsi="Symbol" w:hint="default"/>
      </w:rPr>
    </w:lvl>
    <w:lvl w:ilvl="7" w:tplc="675E1818" w:tentative="1">
      <w:start w:val="1"/>
      <w:numFmt w:val="bullet"/>
      <w:lvlText w:val="o"/>
      <w:lvlJc w:val="left"/>
      <w:pPr>
        <w:ind w:left="5460" w:hanging="360"/>
      </w:pPr>
      <w:rPr>
        <w:rFonts w:ascii="Courier New" w:hAnsi="Courier New" w:cs="Courier New" w:hint="default"/>
      </w:rPr>
    </w:lvl>
    <w:lvl w:ilvl="8" w:tplc="C2F82C6C"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3A7E745C">
      <w:start w:val="1"/>
      <w:numFmt w:val="decimal"/>
      <w:lvlText w:val="6.%1."/>
      <w:lvlJc w:val="left"/>
      <w:pPr>
        <w:ind w:left="720" w:hanging="360"/>
      </w:pPr>
      <w:rPr>
        <w:rFonts w:hint="default"/>
      </w:rPr>
    </w:lvl>
    <w:lvl w:ilvl="1" w:tplc="6B7E2540" w:tentative="1">
      <w:start w:val="1"/>
      <w:numFmt w:val="lowerLetter"/>
      <w:lvlText w:val="%2."/>
      <w:lvlJc w:val="left"/>
      <w:pPr>
        <w:ind w:left="1440" w:hanging="360"/>
      </w:pPr>
    </w:lvl>
    <w:lvl w:ilvl="2" w:tplc="6A84D54A" w:tentative="1">
      <w:start w:val="1"/>
      <w:numFmt w:val="lowerRoman"/>
      <w:lvlText w:val="%3."/>
      <w:lvlJc w:val="right"/>
      <w:pPr>
        <w:ind w:left="2160" w:hanging="180"/>
      </w:pPr>
    </w:lvl>
    <w:lvl w:ilvl="3" w:tplc="0F546AE4" w:tentative="1">
      <w:start w:val="1"/>
      <w:numFmt w:val="decimal"/>
      <w:lvlText w:val="%4."/>
      <w:lvlJc w:val="left"/>
      <w:pPr>
        <w:ind w:left="2880" w:hanging="360"/>
      </w:pPr>
    </w:lvl>
    <w:lvl w:ilvl="4" w:tplc="384AEA60" w:tentative="1">
      <w:start w:val="1"/>
      <w:numFmt w:val="lowerLetter"/>
      <w:lvlText w:val="%5."/>
      <w:lvlJc w:val="left"/>
      <w:pPr>
        <w:ind w:left="3600" w:hanging="360"/>
      </w:pPr>
    </w:lvl>
    <w:lvl w:ilvl="5" w:tplc="E4029E22" w:tentative="1">
      <w:start w:val="1"/>
      <w:numFmt w:val="lowerRoman"/>
      <w:lvlText w:val="%6."/>
      <w:lvlJc w:val="right"/>
      <w:pPr>
        <w:ind w:left="4320" w:hanging="180"/>
      </w:pPr>
    </w:lvl>
    <w:lvl w:ilvl="6" w:tplc="169EF456" w:tentative="1">
      <w:start w:val="1"/>
      <w:numFmt w:val="decimal"/>
      <w:lvlText w:val="%7."/>
      <w:lvlJc w:val="left"/>
      <w:pPr>
        <w:ind w:left="5040" w:hanging="360"/>
      </w:pPr>
    </w:lvl>
    <w:lvl w:ilvl="7" w:tplc="34DC45C6" w:tentative="1">
      <w:start w:val="1"/>
      <w:numFmt w:val="lowerLetter"/>
      <w:lvlText w:val="%8."/>
      <w:lvlJc w:val="left"/>
      <w:pPr>
        <w:ind w:left="5760" w:hanging="360"/>
      </w:pPr>
    </w:lvl>
    <w:lvl w:ilvl="8" w:tplc="1374B060"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7CB6B582">
      <w:start w:val="1"/>
      <w:numFmt w:val="decimal"/>
      <w:lvlText w:val="3.%1."/>
      <w:lvlJc w:val="left"/>
      <w:pPr>
        <w:ind w:left="1080" w:hanging="360"/>
      </w:pPr>
      <w:rPr>
        <w:rFonts w:hint="default"/>
      </w:rPr>
    </w:lvl>
    <w:lvl w:ilvl="1" w:tplc="B112B0E2" w:tentative="1">
      <w:start w:val="1"/>
      <w:numFmt w:val="lowerLetter"/>
      <w:lvlText w:val="%2."/>
      <w:lvlJc w:val="left"/>
      <w:pPr>
        <w:ind w:left="1800" w:hanging="360"/>
      </w:pPr>
    </w:lvl>
    <w:lvl w:ilvl="2" w:tplc="50B0F7D2" w:tentative="1">
      <w:start w:val="1"/>
      <w:numFmt w:val="lowerRoman"/>
      <w:lvlText w:val="%3."/>
      <w:lvlJc w:val="right"/>
      <w:pPr>
        <w:ind w:left="2520" w:hanging="180"/>
      </w:pPr>
    </w:lvl>
    <w:lvl w:ilvl="3" w:tplc="E84424EC" w:tentative="1">
      <w:start w:val="1"/>
      <w:numFmt w:val="decimal"/>
      <w:lvlText w:val="%4."/>
      <w:lvlJc w:val="left"/>
      <w:pPr>
        <w:ind w:left="3240" w:hanging="360"/>
      </w:pPr>
    </w:lvl>
    <w:lvl w:ilvl="4" w:tplc="EE34F9F0" w:tentative="1">
      <w:start w:val="1"/>
      <w:numFmt w:val="lowerLetter"/>
      <w:lvlText w:val="%5."/>
      <w:lvlJc w:val="left"/>
      <w:pPr>
        <w:ind w:left="3960" w:hanging="360"/>
      </w:pPr>
    </w:lvl>
    <w:lvl w:ilvl="5" w:tplc="F8C4179A" w:tentative="1">
      <w:start w:val="1"/>
      <w:numFmt w:val="lowerRoman"/>
      <w:lvlText w:val="%6."/>
      <w:lvlJc w:val="right"/>
      <w:pPr>
        <w:ind w:left="4680" w:hanging="180"/>
      </w:pPr>
    </w:lvl>
    <w:lvl w:ilvl="6" w:tplc="B2D637B4" w:tentative="1">
      <w:start w:val="1"/>
      <w:numFmt w:val="decimal"/>
      <w:lvlText w:val="%7."/>
      <w:lvlJc w:val="left"/>
      <w:pPr>
        <w:ind w:left="5400" w:hanging="360"/>
      </w:pPr>
    </w:lvl>
    <w:lvl w:ilvl="7" w:tplc="5D16AAF2" w:tentative="1">
      <w:start w:val="1"/>
      <w:numFmt w:val="lowerLetter"/>
      <w:lvlText w:val="%8."/>
      <w:lvlJc w:val="left"/>
      <w:pPr>
        <w:ind w:left="6120" w:hanging="360"/>
      </w:pPr>
    </w:lvl>
    <w:lvl w:ilvl="8" w:tplc="BB6EE4F4"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D47C35DC">
      <w:start w:val="1"/>
      <w:numFmt w:val="decimal"/>
      <w:lvlText w:val="16.%1."/>
      <w:lvlJc w:val="left"/>
      <w:pPr>
        <w:ind w:left="720" w:hanging="360"/>
      </w:pPr>
      <w:rPr>
        <w:rFonts w:hint="default"/>
      </w:rPr>
    </w:lvl>
    <w:lvl w:ilvl="1" w:tplc="A1DAD5E4" w:tentative="1">
      <w:start w:val="1"/>
      <w:numFmt w:val="lowerLetter"/>
      <w:lvlText w:val="%2."/>
      <w:lvlJc w:val="left"/>
      <w:pPr>
        <w:ind w:left="1440" w:hanging="360"/>
      </w:pPr>
    </w:lvl>
    <w:lvl w:ilvl="2" w:tplc="0C7EB8DA" w:tentative="1">
      <w:start w:val="1"/>
      <w:numFmt w:val="lowerRoman"/>
      <w:lvlText w:val="%3."/>
      <w:lvlJc w:val="right"/>
      <w:pPr>
        <w:ind w:left="2160" w:hanging="180"/>
      </w:pPr>
    </w:lvl>
    <w:lvl w:ilvl="3" w:tplc="1C10F448" w:tentative="1">
      <w:start w:val="1"/>
      <w:numFmt w:val="decimal"/>
      <w:lvlText w:val="%4."/>
      <w:lvlJc w:val="left"/>
      <w:pPr>
        <w:ind w:left="2880" w:hanging="360"/>
      </w:pPr>
    </w:lvl>
    <w:lvl w:ilvl="4" w:tplc="00DAFC54" w:tentative="1">
      <w:start w:val="1"/>
      <w:numFmt w:val="lowerLetter"/>
      <w:lvlText w:val="%5."/>
      <w:lvlJc w:val="left"/>
      <w:pPr>
        <w:ind w:left="3600" w:hanging="360"/>
      </w:pPr>
    </w:lvl>
    <w:lvl w:ilvl="5" w:tplc="E9166D9A" w:tentative="1">
      <w:start w:val="1"/>
      <w:numFmt w:val="lowerRoman"/>
      <w:lvlText w:val="%6."/>
      <w:lvlJc w:val="right"/>
      <w:pPr>
        <w:ind w:left="4320" w:hanging="180"/>
      </w:pPr>
    </w:lvl>
    <w:lvl w:ilvl="6" w:tplc="36C6AFBC" w:tentative="1">
      <w:start w:val="1"/>
      <w:numFmt w:val="decimal"/>
      <w:lvlText w:val="%7."/>
      <w:lvlJc w:val="left"/>
      <w:pPr>
        <w:ind w:left="5040" w:hanging="360"/>
      </w:pPr>
    </w:lvl>
    <w:lvl w:ilvl="7" w:tplc="6C242E94" w:tentative="1">
      <w:start w:val="1"/>
      <w:numFmt w:val="lowerLetter"/>
      <w:lvlText w:val="%8."/>
      <w:lvlJc w:val="left"/>
      <w:pPr>
        <w:ind w:left="5760" w:hanging="360"/>
      </w:pPr>
    </w:lvl>
    <w:lvl w:ilvl="8" w:tplc="3FC2729A"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642A22B2">
      <w:start w:val="1"/>
      <w:numFmt w:val="decimal"/>
      <w:lvlText w:val="3.%1."/>
      <w:lvlJc w:val="left"/>
      <w:pPr>
        <w:ind w:left="1080" w:hanging="360"/>
      </w:pPr>
      <w:rPr>
        <w:rFonts w:hint="default"/>
      </w:rPr>
    </w:lvl>
    <w:lvl w:ilvl="1" w:tplc="921CE0C2" w:tentative="1">
      <w:start w:val="1"/>
      <w:numFmt w:val="lowerLetter"/>
      <w:lvlText w:val="%2."/>
      <w:lvlJc w:val="left"/>
      <w:pPr>
        <w:ind w:left="1800" w:hanging="360"/>
      </w:pPr>
    </w:lvl>
    <w:lvl w:ilvl="2" w:tplc="36DAA68A" w:tentative="1">
      <w:start w:val="1"/>
      <w:numFmt w:val="lowerRoman"/>
      <w:lvlText w:val="%3."/>
      <w:lvlJc w:val="right"/>
      <w:pPr>
        <w:ind w:left="2520" w:hanging="180"/>
      </w:pPr>
    </w:lvl>
    <w:lvl w:ilvl="3" w:tplc="75B65702" w:tentative="1">
      <w:start w:val="1"/>
      <w:numFmt w:val="decimal"/>
      <w:lvlText w:val="%4."/>
      <w:lvlJc w:val="left"/>
      <w:pPr>
        <w:ind w:left="3240" w:hanging="360"/>
      </w:pPr>
    </w:lvl>
    <w:lvl w:ilvl="4" w:tplc="47C0DE4A" w:tentative="1">
      <w:start w:val="1"/>
      <w:numFmt w:val="lowerLetter"/>
      <w:lvlText w:val="%5."/>
      <w:lvlJc w:val="left"/>
      <w:pPr>
        <w:ind w:left="3960" w:hanging="360"/>
      </w:pPr>
    </w:lvl>
    <w:lvl w:ilvl="5" w:tplc="679095A4" w:tentative="1">
      <w:start w:val="1"/>
      <w:numFmt w:val="lowerRoman"/>
      <w:lvlText w:val="%6."/>
      <w:lvlJc w:val="right"/>
      <w:pPr>
        <w:ind w:left="4680" w:hanging="180"/>
      </w:pPr>
    </w:lvl>
    <w:lvl w:ilvl="6" w:tplc="390272A0" w:tentative="1">
      <w:start w:val="1"/>
      <w:numFmt w:val="decimal"/>
      <w:lvlText w:val="%7."/>
      <w:lvlJc w:val="left"/>
      <w:pPr>
        <w:ind w:left="5400" w:hanging="360"/>
      </w:pPr>
    </w:lvl>
    <w:lvl w:ilvl="7" w:tplc="ED8A7BA6" w:tentative="1">
      <w:start w:val="1"/>
      <w:numFmt w:val="lowerLetter"/>
      <w:lvlText w:val="%8."/>
      <w:lvlJc w:val="left"/>
      <w:pPr>
        <w:ind w:left="6120" w:hanging="360"/>
      </w:pPr>
    </w:lvl>
    <w:lvl w:ilvl="8" w:tplc="1C183AB6"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73EE0B5E">
      <w:start w:val="1"/>
      <w:numFmt w:val="decimal"/>
      <w:lvlText w:val="%1."/>
      <w:lvlJc w:val="left"/>
      <w:pPr>
        <w:ind w:left="720" w:hanging="360"/>
      </w:pPr>
    </w:lvl>
    <w:lvl w:ilvl="1" w:tplc="8622286A" w:tentative="1">
      <w:start w:val="1"/>
      <w:numFmt w:val="lowerLetter"/>
      <w:lvlText w:val="%2."/>
      <w:lvlJc w:val="left"/>
      <w:pPr>
        <w:ind w:left="1440" w:hanging="360"/>
      </w:pPr>
    </w:lvl>
    <w:lvl w:ilvl="2" w:tplc="DDC212F8" w:tentative="1">
      <w:start w:val="1"/>
      <w:numFmt w:val="lowerRoman"/>
      <w:lvlText w:val="%3."/>
      <w:lvlJc w:val="right"/>
      <w:pPr>
        <w:ind w:left="2160" w:hanging="180"/>
      </w:pPr>
    </w:lvl>
    <w:lvl w:ilvl="3" w:tplc="F0D8569E" w:tentative="1">
      <w:start w:val="1"/>
      <w:numFmt w:val="decimal"/>
      <w:lvlText w:val="%4."/>
      <w:lvlJc w:val="left"/>
      <w:pPr>
        <w:ind w:left="2880" w:hanging="360"/>
      </w:pPr>
    </w:lvl>
    <w:lvl w:ilvl="4" w:tplc="6EA085E2" w:tentative="1">
      <w:start w:val="1"/>
      <w:numFmt w:val="lowerLetter"/>
      <w:lvlText w:val="%5."/>
      <w:lvlJc w:val="left"/>
      <w:pPr>
        <w:ind w:left="3600" w:hanging="360"/>
      </w:pPr>
    </w:lvl>
    <w:lvl w:ilvl="5" w:tplc="D34CC12A" w:tentative="1">
      <w:start w:val="1"/>
      <w:numFmt w:val="lowerRoman"/>
      <w:lvlText w:val="%6."/>
      <w:lvlJc w:val="right"/>
      <w:pPr>
        <w:ind w:left="4320" w:hanging="180"/>
      </w:pPr>
    </w:lvl>
    <w:lvl w:ilvl="6" w:tplc="24669F3E" w:tentative="1">
      <w:start w:val="1"/>
      <w:numFmt w:val="decimal"/>
      <w:lvlText w:val="%7."/>
      <w:lvlJc w:val="left"/>
      <w:pPr>
        <w:ind w:left="5040" w:hanging="360"/>
      </w:pPr>
    </w:lvl>
    <w:lvl w:ilvl="7" w:tplc="8BAE1532" w:tentative="1">
      <w:start w:val="1"/>
      <w:numFmt w:val="lowerLetter"/>
      <w:lvlText w:val="%8."/>
      <w:lvlJc w:val="left"/>
      <w:pPr>
        <w:ind w:left="5760" w:hanging="360"/>
      </w:pPr>
    </w:lvl>
    <w:lvl w:ilvl="8" w:tplc="6AA22456"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DA4ADD70">
      <w:start w:val="1"/>
      <w:numFmt w:val="decimal"/>
      <w:lvlText w:val="33.%1."/>
      <w:lvlJc w:val="left"/>
      <w:pPr>
        <w:ind w:left="2370" w:hanging="360"/>
      </w:pPr>
      <w:rPr>
        <w:rFonts w:hint="default"/>
      </w:rPr>
    </w:lvl>
    <w:lvl w:ilvl="1" w:tplc="CE0C4B4C">
      <w:start w:val="1"/>
      <w:numFmt w:val="decimal"/>
      <w:lvlText w:val="33.%2."/>
      <w:lvlJc w:val="left"/>
      <w:pPr>
        <w:ind w:left="1440" w:hanging="360"/>
      </w:pPr>
      <w:rPr>
        <w:rFonts w:hint="default"/>
      </w:rPr>
    </w:lvl>
    <w:lvl w:ilvl="2" w:tplc="EFBE03BE" w:tentative="1">
      <w:start w:val="1"/>
      <w:numFmt w:val="lowerRoman"/>
      <w:lvlText w:val="%3."/>
      <w:lvlJc w:val="right"/>
      <w:pPr>
        <w:ind w:left="2160" w:hanging="180"/>
      </w:pPr>
    </w:lvl>
    <w:lvl w:ilvl="3" w:tplc="CCDCA7DE" w:tentative="1">
      <w:start w:val="1"/>
      <w:numFmt w:val="decimal"/>
      <w:lvlText w:val="%4."/>
      <w:lvlJc w:val="left"/>
      <w:pPr>
        <w:ind w:left="2880" w:hanging="360"/>
      </w:pPr>
    </w:lvl>
    <w:lvl w:ilvl="4" w:tplc="6E26411E" w:tentative="1">
      <w:start w:val="1"/>
      <w:numFmt w:val="lowerLetter"/>
      <w:lvlText w:val="%5."/>
      <w:lvlJc w:val="left"/>
      <w:pPr>
        <w:ind w:left="3600" w:hanging="360"/>
      </w:pPr>
    </w:lvl>
    <w:lvl w:ilvl="5" w:tplc="AEA0A88E" w:tentative="1">
      <w:start w:val="1"/>
      <w:numFmt w:val="lowerRoman"/>
      <w:lvlText w:val="%6."/>
      <w:lvlJc w:val="right"/>
      <w:pPr>
        <w:ind w:left="4320" w:hanging="180"/>
      </w:pPr>
    </w:lvl>
    <w:lvl w:ilvl="6" w:tplc="D9B4794C" w:tentative="1">
      <w:start w:val="1"/>
      <w:numFmt w:val="decimal"/>
      <w:lvlText w:val="%7."/>
      <w:lvlJc w:val="left"/>
      <w:pPr>
        <w:ind w:left="5040" w:hanging="360"/>
      </w:pPr>
    </w:lvl>
    <w:lvl w:ilvl="7" w:tplc="C8C00006" w:tentative="1">
      <w:start w:val="1"/>
      <w:numFmt w:val="lowerLetter"/>
      <w:lvlText w:val="%8."/>
      <w:lvlJc w:val="left"/>
      <w:pPr>
        <w:ind w:left="5760" w:hanging="360"/>
      </w:pPr>
    </w:lvl>
    <w:lvl w:ilvl="8" w:tplc="5F084790"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4CDE7228">
      <w:start w:val="1"/>
      <w:numFmt w:val="bullet"/>
      <w:lvlText w:val="-"/>
      <w:lvlJc w:val="left"/>
      <w:pPr>
        <w:ind w:left="720" w:hanging="360"/>
      </w:pPr>
      <w:rPr>
        <w:rFonts w:ascii="Times New Roman" w:eastAsiaTheme="minorHAnsi" w:hAnsi="Times New Roman" w:cs="Times New Roman" w:hint="default"/>
      </w:rPr>
    </w:lvl>
    <w:lvl w:ilvl="1" w:tplc="F66C1916" w:tentative="1">
      <w:start w:val="1"/>
      <w:numFmt w:val="bullet"/>
      <w:lvlText w:val="o"/>
      <w:lvlJc w:val="left"/>
      <w:pPr>
        <w:ind w:left="1440" w:hanging="360"/>
      </w:pPr>
      <w:rPr>
        <w:rFonts w:ascii="Courier New" w:hAnsi="Courier New" w:cs="Courier New" w:hint="default"/>
      </w:rPr>
    </w:lvl>
    <w:lvl w:ilvl="2" w:tplc="B7A81630" w:tentative="1">
      <w:start w:val="1"/>
      <w:numFmt w:val="bullet"/>
      <w:lvlText w:val=""/>
      <w:lvlJc w:val="left"/>
      <w:pPr>
        <w:ind w:left="2160" w:hanging="360"/>
      </w:pPr>
      <w:rPr>
        <w:rFonts w:ascii="Wingdings" w:hAnsi="Wingdings" w:hint="default"/>
      </w:rPr>
    </w:lvl>
    <w:lvl w:ilvl="3" w:tplc="AAD66306" w:tentative="1">
      <w:start w:val="1"/>
      <w:numFmt w:val="bullet"/>
      <w:lvlText w:val=""/>
      <w:lvlJc w:val="left"/>
      <w:pPr>
        <w:ind w:left="2880" w:hanging="360"/>
      </w:pPr>
      <w:rPr>
        <w:rFonts w:ascii="Symbol" w:hAnsi="Symbol" w:hint="default"/>
      </w:rPr>
    </w:lvl>
    <w:lvl w:ilvl="4" w:tplc="7556EA8A" w:tentative="1">
      <w:start w:val="1"/>
      <w:numFmt w:val="bullet"/>
      <w:lvlText w:val="o"/>
      <w:lvlJc w:val="left"/>
      <w:pPr>
        <w:ind w:left="3600" w:hanging="360"/>
      </w:pPr>
      <w:rPr>
        <w:rFonts w:ascii="Courier New" w:hAnsi="Courier New" w:cs="Courier New" w:hint="default"/>
      </w:rPr>
    </w:lvl>
    <w:lvl w:ilvl="5" w:tplc="7382AF66" w:tentative="1">
      <w:start w:val="1"/>
      <w:numFmt w:val="bullet"/>
      <w:lvlText w:val=""/>
      <w:lvlJc w:val="left"/>
      <w:pPr>
        <w:ind w:left="4320" w:hanging="360"/>
      </w:pPr>
      <w:rPr>
        <w:rFonts w:ascii="Wingdings" w:hAnsi="Wingdings" w:hint="default"/>
      </w:rPr>
    </w:lvl>
    <w:lvl w:ilvl="6" w:tplc="5B1CAB7E" w:tentative="1">
      <w:start w:val="1"/>
      <w:numFmt w:val="bullet"/>
      <w:lvlText w:val=""/>
      <w:lvlJc w:val="left"/>
      <w:pPr>
        <w:ind w:left="5040" w:hanging="360"/>
      </w:pPr>
      <w:rPr>
        <w:rFonts w:ascii="Symbol" w:hAnsi="Symbol" w:hint="default"/>
      </w:rPr>
    </w:lvl>
    <w:lvl w:ilvl="7" w:tplc="8132FBC2" w:tentative="1">
      <w:start w:val="1"/>
      <w:numFmt w:val="bullet"/>
      <w:lvlText w:val="o"/>
      <w:lvlJc w:val="left"/>
      <w:pPr>
        <w:ind w:left="5760" w:hanging="360"/>
      </w:pPr>
      <w:rPr>
        <w:rFonts w:ascii="Courier New" w:hAnsi="Courier New" w:cs="Courier New" w:hint="default"/>
      </w:rPr>
    </w:lvl>
    <w:lvl w:ilvl="8" w:tplc="E6B695E2"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8818870C">
      <w:start w:val="1"/>
      <w:numFmt w:val="bullet"/>
      <w:lvlText w:val="-"/>
      <w:lvlJc w:val="left"/>
      <w:pPr>
        <w:ind w:left="720" w:hanging="360"/>
      </w:pPr>
      <w:rPr>
        <w:rFonts w:ascii="Times New Roman" w:eastAsiaTheme="minorHAnsi" w:hAnsi="Times New Roman" w:cs="Times New Roman" w:hint="default"/>
      </w:rPr>
    </w:lvl>
    <w:lvl w:ilvl="1" w:tplc="79E4A6B0" w:tentative="1">
      <w:start w:val="1"/>
      <w:numFmt w:val="bullet"/>
      <w:lvlText w:val="o"/>
      <w:lvlJc w:val="left"/>
      <w:pPr>
        <w:ind w:left="1440" w:hanging="360"/>
      </w:pPr>
      <w:rPr>
        <w:rFonts w:ascii="Courier New" w:hAnsi="Courier New" w:cs="Courier New" w:hint="default"/>
      </w:rPr>
    </w:lvl>
    <w:lvl w:ilvl="2" w:tplc="2D789BC0" w:tentative="1">
      <w:start w:val="1"/>
      <w:numFmt w:val="bullet"/>
      <w:lvlText w:val=""/>
      <w:lvlJc w:val="left"/>
      <w:pPr>
        <w:ind w:left="2160" w:hanging="360"/>
      </w:pPr>
      <w:rPr>
        <w:rFonts w:ascii="Wingdings" w:hAnsi="Wingdings" w:hint="default"/>
      </w:rPr>
    </w:lvl>
    <w:lvl w:ilvl="3" w:tplc="C58658DC" w:tentative="1">
      <w:start w:val="1"/>
      <w:numFmt w:val="bullet"/>
      <w:lvlText w:val=""/>
      <w:lvlJc w:val="left"/>
      <w:pPr>
        <w:ind w:left="2880" w:hanging="360"/>
      </w:pPr>
      <w:rPr>
        <w:rFonts w:ascii="Symbol" w:hAnsi="Symbol" w:hint="default"/>
      </w:rPr>
    </w:lvl>
    <w:lvl w:ilvl="4" w:tplc="707CD1A8" w:tentative="1">
      <w:start w:val="1"/>
      <w:numFmt w:val="bullet"/>
      <w:lvlText w:val="o"/>
      <w:lvlJc w:val="left"/>
      <w:pPr>
        <w:ind w:left="3600" w:hanging="360"/>
      </w:pPr>
      <w:rPr>
        <w:rFonts w:ascii="Courier New" w:hAnsi="Courier New" w:cs="Courier New" w:hint="default"/>
      </w:rPr>
    </w:lvl>
    <w:lvl w:ilvl="5" w:tplc="D2F69E92" w:tentative="1">
      <w:start w:val="1"/>
      <w:numFmt w:val="bullet"/>
      <w:lvlText w:val=""/>
      <w:lvlJc w:val="left"/>
      <w:pPr>
        <w:ind w:left="4320" w:hanging="360"/>
      </w:pPr>
      <w:rPr>
        <w:rFonts w:ascii="Wingdings" w:hAnsi="Wingdings" w:hint="default"/>
      </w:rPr>
    </w:lvl>
    <w:lvl w:ilvl="6" w:tplc="C0B44F4E" w:tentative="1">
      <w:start w:val="1"/>
      <w:numFmt w:val="bullet"/>
      <w:lvlText w:val=""/>
      <w:lvlJc w:val="left"/>
      <w:pPr>
        <w:ind w:left="5040" w:hanging="360"/>
      </w:pPr>
      <w:rPr>
        <w:rFonts w:ascii="Symbol" w:hAnsi="Symbol" w:hint="default"/>
      </w:rPr>
    </w:lvl>
    <w:lvl w:ilvl="7" w:tplc="E9FADD80" w:tentative="1">
      <w:start w:val="1"/>
      <w:numFmt w:val="bullet"/>
      <w:lvlText w:val="o"/>
      <w:lvlJc w:val="left"/>
      <w:pPr>
        <w:ind w:left="5760" w:hanging="360"/>
      </w:pPr>
      <w:rPr>
        <w:rFonts w:ascii="Courier New" w:hAnsi="Courier New" w:cs="Courier New" w:hint="default"/>
      </w:rPr>
    </w:lvl>
    <w:lvl w:ilvl="8" w:tplc="F57E9E38"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CF1ACE3A">
      <w:start w:val="1"/>
      <w:numFmt w:val="decimal"/>
      <w:lvlText w:val="%1."/>
      <w:lvlJc w:val="left"/>
      <w:pPr>
        <w:ind w:left="1650" w:hanging="1290"/>
      </w:pPr>
      <w:rPr>
        <w:rFonts w:hint="default"/>
      </w:rPr>
    </w:lvl>
    <w:lvl w:ilvl="1" w:tplc="14CC4B84">
      <w:start w:val="1"/>
      <w:numFmt w:val="lowerLetter"/>
      <w:lvlText w:val="%2."/>
      <w:lvlJc w:val="left"/>
      <w:pPr>
        <w:ind w:left="1440" w:hanging="360"/>
      </w:pPr>
    </w:lvl>
    <w:lvl w:ilvl="2" w:tplc="70DC0AB4">
      <w:start w:val="1"/>
      <w:numFmt w:val="lowerRoman"/>
      <w:lvlText w:val="%3."/>
      <w:lvlJc w:val="right"/>
      <w:pPr>
        <w:ind w:left="2160" w:hanging="180"/>
      </w:pPr>
    </w:lvl>
    <w:lvl w:ilvl="3" w:tplc="FA5C3930" w:tentative="1">
      <w:start w:val="1"/>
      <w:numFmt w:val="decimal"/>
      <w:lvlText w:val="%4."/>
      <w:lvlJc w:val="left"/>
      <w:pPr>
        <w:ind w:left="2880" w:hanging="360"/>
      </w:pPr>
    </w:lvl>
    <w:lvl w:ilvl="4" w:tplc="37566CCE" w:tentative="1">
      <w:start w:val="1"/>
      <w:numFmt w:val="lowerLetter"/>
      <w:lvlText w:val="%5."/>
      <w:lvlJc w:val="left"/>
      <w:pPr>
        <w:ind w:left="3600" w:hanging="360"/>
      </w:pPr>
    </w:lvl>
    <w:lvl w:ilvl="5" w:tplc="9A80878C" w:tentative="1">
      <w:start w:val="1"/>
      <w:numFmt w:val="lowerRoman"/>
      <w:lvlText w:val="%6."/>
      <w:lvlJc w:val="right"/>
      <w:pPr>
        <w:ind w:left="4320" w:hanging="180"/>
      </w:pPr>
    </w:lvl>
    <w:lvl w:ilvl="6" w:tplc="788E504E" w:tentative="1">
      <w:start w:val="1"/>
      <w:numFmt w:val="decimal"/>
      <w:lvlText w:val="%7."/>
      <w:lvlJc w:val="left"/>
      <w:pPr>
        <w:ind w:left="5040" w:hanging="360"/>
      </w:pPr>
    </w:lvl>
    <w:lvl w:ilvl="7" w:tplc="1AD81BBE" w:tentative="1">
      <w:start w:val="1"/>
      <w:numFmt w:val="lowerLetter"/>
      <w:lvlText w:val="%8."/>
      <w:lvlJc w:val="left"/>
      <w:pPr>
        <w:ind w:left="5760" w:hanging="360"/>
      </w:pPr>
    </w:lvl>
    <w:lvl w:ilvl="8" w:tplc="B7887254"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CE32EBEE">
      <w:start w:val="1"/>
      <w:numFmt w:val="decimal"/>
      <w:lvlText w:val="33.%1."/>
      <w:lvlJc w:val="left"/>
      <w:pPr>
        <w:ind w:left="2370" w:hanging="360"/>
      </w:pPr>
      <w:rPr>
        <w:rFonts w:hint="default"/>
      </w:rPr>
    </w:lvl>
    <w:lvl w:ilvl="1" w:tplc="A7A2996E">
      <w:start w:val="1"/>
      <w:numFmt w:val="lowerLetter"/>
      <w:lvlText w:val="%2."/>
      <w:lvlJc w:val="left"/>
      <w:pPr>
        <w:ind w:left="1440" w:hanging="360"/>
      </w:pPr>
    </w:lvl>
    <w:lvl w:ilvl="2" w:tplc="99AA9ED2" w:tentative="1">
      <w:start w:val="1"/>
      <w:numFmt w:val="lowerRoman"/>
      <w:lvlText w:val="%3."/>
      <w:lvlJc w:val="right"/>
      <w:pPr>
        <w:ind w:left="2160" w:hanging="180"/>
      </w:pPr>
    </w:lvl>
    <w:lvl w:ilvl="3" w:tplc="4F20EAD8" w:tentative="1">
      <w:start w:val="1"/>
      <w:numFmt w:val="decimal"/>
      <w:lvlText w:val="%4."/>
      <w:lvlJc w:val="left"/>
      <w:pPr>
        <w:ind w:left="2880" w:hanging="360"/>
      </w:pPr>
    </w:lvl>
    <w:lvl w:ilvl="4" w:tplc="F58225FC" w:tentative="1">
      <w:start w:val="1"/>
      <w:numFmt w:val="lowerLetter"/>
      <w:lvlText w:val="%5."/>
      <w:lvlJc w:val="left"/>
      <w:pPr>
        <w:ind w:left="3600" w:hanging="360"/>
      </w:pPr>
    </w:lvl>
    <w:lvl w:ilvl="5" w:tplc="84DA197E" w:tentative="1">
      <w:start w:val="1"/>
      <w:numFmt w:val="lowerRoman"/>
      <w:lvlText w:val="%6."/>
      <w:lvlJc w:val="right"/>
      <w:pPr>
        <w:ind w:left="4320" w:hanging="180"/>
      </w:pPr>
    </w:lvl>
    <w:lvl w:ilvl="6" w:tplc="80862278" w:tentative="1">
      <w:start w:val="1"/>
      <w:numFmt w:val="decimal"/>
      <w:lvlText w:val="%7."/>
      <w:lvlJc w:val="left"/>
      <w:pPr>
        <w:ind w:left="5040" w:hanging="360"/>
      </w:pPr>
    </w:lvl>
    <w:lvl w:ilvl="7" w:tplc="97D8C742" w:tentative="1">
      <w:start w:val="1"/>
      <w:numFmt w:val="lowerLetter"/>
      <w:lvlText w:val="%8."/>
      <w:lvlJc w:val="left"/>
      <w:pPr>
        <w:ind w:left="5760" w:hanging="360"/>
      </w:pPr>
    </w:lvl>
    <w:lvl w:ilvl="8" w:tplc="C27A4A26"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DD7ED354">
      <w:start w:val="1"/>
      <w:numFmt w:val="decimal"/>
      <w:lvlText w:val="5.%1."/>
      <w:lvlJc w:val="left"/>
      <w:pPr>
        <w:ind w:left="720" w:hanging="360"/>
      </w:pPr>
      <w:rPr>
        <w:rFonts w:hint="default"/>
      </w:rPr>
    </w:lvl>
    <w:lvl w:ilvl="1" w:tplc="B7049876" w:tentative="1">
      <w:start w:val="1"/>
      <w:numFmt w:val="lowerLetter"/>
      <w:lvlText w:val="%2."/>
      <w:lvlJc w:val="left"/>
      <w:pPr>
        <w:ind w:left="1440" w:hanging="360"/>
      </w:pPr>
    </w:lvl>
    <w:lvl w:ilvl="2" w:tplc="65BEBE22" w:tentative="1">
      <w:start w:val="1"/>
      <w:numFmt w:val="lowerRoman"/>
      <w:lvlText w:val="%3."/>
      <w:lvlJc w:val="right"/>
      <w:pPr>
        <w:ind w:left="2160" w:hanging="180"/>
      </w:pPr>
    </w:lvl>
    <w:lvl w:ilvl="3" w:tplc="95CADEF2" w:tentative="1">
      <w:start w:val="1"/>
      <w:numFmt w:val="decimal"/>
      <w:lvlText w:val="%4."/>
      <w:lvlJc w:val="left"/>
      <w:pPr>
        <w:ind w:left="2880" w:hanging="360"/>
      </w:pPr>
    </w:lvl>
    <w:lvl w:ilvl="4" w:tplc="89085AC0" w:tentative="1">
      <w:start w:val="1"/>
      <w:numFmt w:val="lowerLetter"/>
      <w:lvlText w:val="%5."/>
      <w:lvlJc w:val="left"/>
      <w:pPr>
        <w:ind w:left="3600" w:hanging="360"/>
      </w:pPr>
    </w:lvl>
    <w:lvl w:ilvl="5" w:tplc="0FDCD192" w:tentative="1">
      <w:start w:val="1"/>
      <w:numFmt w:val="lowerRoman"/>
      <w:lvlText w:val="%6."/>
      <w:lvlJc w:val="right"/>
      <w:pPr>
        <w:ind w:left="4320" w:hanging="180"/>
      </w:pPr>
    </w:lvl>
    <w:lvl w:ilvl="6" w:tplc="79DA4028" w:tentative="1">
      <w:start w:val="1"/>
      <w:numFmt w:val="decimal"/>
      <w:lvlText w:val="%7."/>
      <w:lvlJc w:val="left"/>
      <w:pPr>
        <w:ind w:left="5040" w:hanging="360"/>
      </w:pPr>
    </w:lvl>
    <w:lvl w:ilvl="7" w:tplc="C408F0A2" w:tentative="1">
      <w:start w:val="1"/>
      <w:numFmt w:val="lowerLetter"/>
      <w:lvlText w:val="%8."/>
      <w:lvlJc w:val="left"/>
      <w:pPr>
        <w:ind w:left="5760" w:hanging="360"/>
      </w:pPr>
    </w:lvl>
    <w:lvl w:ilvl="8" w:tplc="251AE166"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4DC4C31C">
      <w:start w:val="1"/>
      <w:numFmt w:val="decimal"/>
      <w:lvlText w:val="1.%1."/>
      <w:lvlJc w:val="left"/>
      <w:pPr>
        <w:ind w:left="720" w:hanging="360"/>
      </w:pPr>
      <w:rPr>
        <w:rFonts w:hint="default"/>
      </w:rPr>
    </w:lvl>
    <w:lvl w:ilvl="1" w:tplc="B5F2A98C" w:tentative="1">
      <w:start w:val="1"/>
      <w:numFmt w:val="lowerLetter"/>
      <w:lvlText w:val="%2."/>
      <w:lvlJc w:val="left"/>
      <w:pPr>
        <w:ind w:left="1440" w:hanging="360"/>
      </w:pPr>
    </w:lvl>
    <w:lvl w:ilvl="2" w:tplc="00062396" w:tentative="1">
      <w:start w:val="1"/>
      <w:numFmt w:val="lowerRoman"/>
      <w:lvlText w:val="%3."/>
      <w:lvlJc w:val="right"/>
      <w:pPr>
        <w:ind w:left="2160" w:hanging="180"/>
      </w:pPr>
    </w:lvl>
    <w:lvl w:ilvl="3" w:tplc="77C8D874" w:tentative="1">
      <w:start w:val="1"/>
      <w:numFmt w:val="decimal"/>
      <w:lvlText w:val="%4."/>
      <w:lvlJc w:val="left"/>
      <w:pPr>
        <w:ind w:left="2880" w:hanging="360"/>
      </w:pPr>
    </w:lvl>
    <w:lvl w:ilvl="4" w:tplc="8654EEEC" w:tentative="1">
      <w:start w:val="1"/>
      <w:numFmt w:val="lowerLetter"/>
      <w:lvlText w:val="%5."/>
      <w:lvlJc w:val="left"/>
      <w:pPr>
        <w:ind w:left="3600" w:hanging="360"/>
      </w:pPr>
    </w:lvl>
    <w:lvl w:ilvl="5" w:tplc="661CCE18" w:tentative="1">
      <w:start w:val="1"/>
      <w:numFmt w:val="lowerRoman"/>
      <w:lvlText w:val="%6."/>
      <w:lvlJc w:val="right"/>
      <w:pPr>
        <w:ind w:left="4320" w:hanging="180"/>
      </w:pPr>
    </w:lvl>
    <w:lvl w:ilvl="6" w:tplc="F3FE208C" w:tentative="1">
      <w:start w:val="1"/>
      <w:numFmt w:val="decimal"/>
      <w:lvlText w:val="%7."/>
      <w:lvlJc w:val="left"/>
      <w:pPr>
        <w:ind w:left="5040" w:hanging="360"/>
      </w:pPr>
    </w:lvl>
    <w:lvl w:ilvl="7" w:tplc="05F04128" w:tentative="1">
      <w:start w:val="1"/>
      <w:numFmt w:val="lowerLetter"/>
      <w:lvlText w:val="%8."/>
      <w:lvlJc w:val="left"/>
      <w:pPr>
        <w:ind w:left="5760" w:hanging="360"/>
      </w:pPr>
    </w:lvl>
    <w:lvl w:ilvl="8" w:tplc="EF1ED710"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DEF"/>
    <w:rsid w:val="00013FF3"/>
    <w:rsid w:val="00020C55"/>
    <w:rsid w:val="00020E93"/>
    <w:rsid w:val="000213C5"/>
    <w:rsid w:val="00032951"/>
    <w:rsid w:val="00041D44"/>
    <w:rsid w:val="000420C3"/>
    <w:rsid w:val="00046013"/>
    <w:rsid w:val="0006665E"/>
    <w:rsid w:val="00070B4D"/>
    <w:rsid w:val="000878CC"/>
    <w:rsid w:val="00093FC0"/>
    <w:rsid w:val="0009456A"/>
    <w:rsid w:val="000B1F74"/>
    <w:rsid w:val="000E0EBD"/>
    <w:rsid w:val="0011575E"/>
    <w:rsid w:val="00120941"/>
    <w:rsid w:val="00120E15"/>
    <w:rsid w:val="001225D7"/>
    <w:rsid w:val="001322E1"/>
    <w:rsid w:val="00140970"/>
    <w:rsid w:val="00141F85"/>
    <w:rsid w:val="0014325B"/>
    <w:rsid w:val="00186D91"/>
    <w:rsid w:val="00191EB4"/>
    <w:rsid w:val="001D4F7F"/>
    <w:rsid w:val="00203235"/>
    <w:rsid w:val="00213371"/>
    <w:rsid w:val="00213AD6"/>
    <w:rsid w:val="00220CC7"/>
    <w:rsid w:val="00230AAF"/>
    <w:rsid w:val="00241526"/>
    <w:rsid w:val="002448F0"/>
    <w:rsid w:val="00247FC5"/>
    <w:rsid w:val="00250759"/>
    <w:rsid w:val="002573A8"/>
    <w:rsid w:val="00287678"/>
    <w:rsid w:val="002928CE"/>
    <w:rsid w:val="002A1BA5"/>
    <w:rsid w:val="002C63EA"/>
    <w:rsid w:val="002E5E7A"/>
    <w:rsid w:val="002E72B9"/>
    <w:rsid w:val="003049C4"/>
    <w:rsid w:val="00310410"/>
    <w:rsid w:val="00313CB2"/>
    <w:rsid w:val="00345173"/>
    <w:rsid w:val="003460B5"/>
    <w:rsid w:val="0036409D"/>
    <w:rsid w:val="00370D56"/>
    <w:rsid w:val="0037130F"/>
    <w:rsid w:val="00374327"/>
    <w:rsid w:val="00381E9E"/>
    <w:rsid w:val="00390D96"/>
    <w:rsid w:val="003A3596"/>
    <w:rsid w:val="003B1706"/>
    <w:rsid w:val="003B621E"/>
    <w:rsid w:val="003C3B62"/>
    <w:rsid w:val="003E03E3"/>
    <w:rsid w:val="00421806"/>
    <w:rsid w:val="00435900"/>
    <w:rsid w:val="00440816"/>
    <w:rsid w:val="0044288E"/>
    <w:rsid w:val="00450111"/>
    <w:rsid w:val="00484D1C"/>
    <w:rsid w:val="004A17A8"/>
    <w:rsid w:val="004A5CC7"/>
    <w:rsid w:val="004B62C0"/>
    <w:rsid w:val="004C3298"/>
    <w:rsid w:val="004E14E2"/>
    <w:rsid w:val="004E30B5"/>
    <w:rsid w:val="004E4FDB"/>
    <w:rsid w:val="004E5AFD"/>
    <w:rsid w:val="00514696"/>
    <w:rsid w:val="005174A6"/>
    <w:rsid w:val="00520D66"/>
    <w:rsid w:val="00522E24"/>
    <w:rsid w:val="00525426"/>
    <w:rsid w:val="00534F77"/>
    <w:rsid w:val="00545165"/>
    <w:rsid w:val="005A0464"/>
    <w:rsid w:val="005A0DBD"/>
    <w:rsid w:val="005A64EE"/>
    <w:rsid w:val="005A6A48"/>
    <w:rsid w:val="005B7583"/>
    <w:rsid w:val="005C2145"/>
    <w:rsid w:val="005F3081"/>
    <w:rsid w:val="00602305"/>
    <w:rsid w:val="0060380B"/>
    <w:rsid w:val="006209B6"/>
    <w:rsid w:val="0062248F"/>
    <w:rsid w:val="006541AE"/>
    <w:rsid w:val="00664A71"/>
    <w:rsid w:val="00673EDA"/>
    <w:rsid w:val="0068116D"/>
    <w:rsid w:val="00681289"/>
    <w:rsid w:val="0068658B"/>
    <w:rsid w:val="006A3B1C"/>
    <w:rsid w:val="006A4DB6"/>
    <w:rsid w:val="006B07E1"/>
    <w:rsid w:val="006C7AE2"/>
    <w:rsid w:val="006D1137"/>
    <w:rsid w:val="006F6324"/>
    <w:rsid w:val="0070683F"/>
    <w:rsid w:val="007134AC"/>
    <w:rsid w:val="00717231"/>
    <w:rsid w:val="007366C4"/>
    <w:rsid w:val="007451DC"/>
    <w:rsid w:val="007522E2"/>
    <w:rsid w:val="00772732"/>
    <w:rsid w:val="007932E1"/>
    <w:rsid w:val="0079368E"/>
    <w:rsid w:val="007A4A81"/>
    <w:rsid w:val="007B4C24"/>
    <w:rsid w:val="007C4538"/>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301C"/>
    <w:rsid w:val="009A4028"/>
    <w:rsid w:val="009C235D"/>
    <w:rsid w:val="009C4C83"/>
    <w:rsid w:val="009C66AF"/>
    <w:rsid w:val="009D18FF"/>
    <w:rsid w:val="009D41AB"/>
    <w:rsid w:val="009D7BB9"/>
    <w:rsid w:val="009E0339"/>
    <w:rsid w:val="009E0B07"/>
    <w:rsid w:val="009F1C9F"/>
    <w:rsid w:val="00A16046"/>
    <w:rsid w:val="00A303C3"/>
    <w:rsid w:val="00A37C46"/>
    <w:rsid w:val="00A4480A"/>
    <w:rsid w:val="00A510C3"/>
    <w:rsid w:val="00A549E3"/>
    <w:rsid w:val="00A6412E"/>
    <w:rsid w:val="00A67C05"/>
    <w:rsid w:val="00A7200F"/>
    <w:rsid w:val="00A76420"/>
    <w:rsid w:val="00AB15AE"/>
    <w:rsid w:val="00AC160B"/>
    <w:rsid w:val="00AC6650"/>
    <w:rsid w:val="00AC76F9"/>
    <w:rsid w:val="00B02298"/>
    <w:rsid w:val="00B02C67"/>
    <w:rsid w:val="00B1101A"/>
    <w:rsid w:val="00B17022"/>
    <w:rsid w:val="00B201FF"/>
    <w:rsid w:val="00B25B1D"/>
    <w:rsid w:val="00B43390"/>
    <w:rsid w:val="00B45A2B"/>
    <w:rsid w:val="00B66740"/>
    <w:rsid w:val="00B73C50"/>
    <w:rsid w:val="00B81F46"/>
    <w:rsid w:val="00B82CAF"/>
    <w:rsid w:val="00B83B00"/>
    <w:rsid w:val="00B84508"/>
    <w:rsid w:val="00B95E9E"/>
    <w:rsid w:val="00B963DD"/>
    <w:rsid w:val="00BA0A36"/>
    <w:rsid w:val="00BA1387"/>
    <w:rsid w:val="00BA15B1"/>
    <w:rsid w:val="00BA31C1"/>
    <w:rsid w:val="00BB370C"/>
    <w:rsid w:val="00BC60B2"/>
    <w:rsid w:val="00BF29F2"/>
    <w:rsid w:val="00BF72F7"/>
    <w:rsid w:val="00C01205"/>
    <w:rsid w:val="00C02E29"/>
    <w:rsid w:val="00C13FDD"/>
    <w:rsid w:val="00C144CA"/>
    <w:rsid w:val="00C16F0F"/>
    <w:rsid w:val="00C241AA"/>
    <w:rsid w:val="00C25083"/>
    <w:rsid w:val="00C256D1"/>
    <w:rsid w:val="00C300D1"/>
    <w:rsid w:val="00C632C1"/>
    <w:rsid w:val="00C8360B"/>
    <w:rsid w:val="00CB1E4D"/>
    <w:rsid w:val="00CB5A86"/>
    <w:rsid w:val="00CB69BB"/>
    <w:rsid w:val="00CE6997"/>
    <w:rsid w:val="00D37B5B"/>
    <w:rsid w:val="00D66097"/>
    <w:rsid w:val="00D72806"/>
    <w:rsid w:val="00D843A7"/>
    <w:rsid w:val="00D90B40"/>
    <w:rsid w:val="00DA2F21"/>
    <w:rsid w:val="00DB0A60"/>
    <w:rsid w:val="00DC133F"/>
    <w:rsid w:val="00DD1CA0"/>
    <w:rsid w:val="00DD1D33"/>
    <w:rsid w:val="00DF564C"/>
    <w:rsid w:val="00E31837"/>
    <w:rsid w:val="00E34BBD"/>
    <w:rsid w:val="00E3590B"/>
    <w:rsid w:val="00E401E9"/>
    <w:rsid w:val="00E76EE0"/>
    <w:rsid w:val="00E80F86"/>
    <w:rsid w:val="00EA22D7"/>
    <w:rsid w:val="00EB0CC1"/>
    <w:rsid w:val="00EB240A"/>
    <w:rsid w:val="00EB5392"/>
    <w:rsid w:val="00EC1731"/>
    <w:rsid w:val="00EC5110"/>
    <w:rsid w:val="00EC5779"/>
    <w:rsid w:val="00EF4B81"/>
    <w:rsid w:val="00F0546F"/>
    <w:rsid w:val="00F060A2"/>
    <w:rsid w:val="00F15BE4"/>
    <w:rsid w:val="00F23397"/>
    <w:rsid w:val="00F24355"/>
    <w:rsid w:val="00F34A54"/>
    <w:rsid w:val="00F34ED5"/>
    <w:rsid w:val="00F36648"/>
    <w:rsid w:val="00F408BA"/>
    <w:rsid w:val="00F462CA"/>
    <w:rsid w:val="00F524B1"/>
    <w:rsid w:val="00F53498"/>
    <w:rsid w:val="00F60EA1"/>
    <w:rsid w:val="00F62536"/>
    <w:rsid w:val="00F669CE"/>
    <w:rsid w:val="00F723B2"/>
    <w:rsid w:val="00F73276"/>
    <w:rsid w:val="00F8548C"/>
    <w:rsid w:val="00FA720B"/>
    <w:rsid w:val="00FB4DC4"/>
    <w:rsid w:val="00FB63AF"/>
    <w:rsid w:val="00FC00D6"/>
    <w:rsid w:val="00FD1C42"/>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3F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4855</Words>
  <Characters>27675</Characters>
  <Application>Microsoft Office Word</Application>
  <DocSecurity>0</DocSecurity>
  <Lines>230</Lines>
  <Paragraphs>64</Paragraphs>
  <ScaleCrop>false</ScaleCrop>
  <Company/>
  <LinksUpToDate>false</LinksUpToDate>
  <CharactersWithSpaces>32466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2026-02-25T14:05:00Z</dcterms:created>
  <dcterms:modified xsi:type="dcterms:W3CDTF">2026-02-25T14:05:00Z</dcterms:modified>
  <cp:revision>1</cp:revision>
</cp:coreProperties>
</file>